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F" w:rsidRPr="0025179B" w:rsidRDefault="00A674CF" w:rsidP="00A674CF">
      <w:pPr>
        <w:spacing w:after="0" w:line="240" w:lineRule="auto"/>
        <w:ind w:right="-340"/>
        <w:jc w:val="center"/>
        <w:rPr>
          <w:rFonts w:ascii="Times New Roman" w:hAnsi="Times New Roman" w:cs="Times New Roman"/>
          <w:b/>
          <w:i/>
          <w:color w:val="0070C0"/>
          <w:sz w:val="40"/>
          <w:szCs w:val="40"/>
        </w:rPr>
      </w:pPr>
      <w:r w:rsidRPr="0025179B">
        <w:rPr>
          <w:rFonts w:ascii="Times New Roman" w:hAnsi="Times New Roman" w:cs="Times New Roman"/>
          <w:b/>
          <w:i/>
          <w:color w:val="0070C0"/>
          <w:sz w:val="40"/>
          <w:szCs w:val="40"/>
        </w:rPr>
        <w:t>Игры, развивающие силу голоса и темп речи</w:t>
      </w:r>
    </w:p>
    <w:p w:rsidR="00A674CF" w:rsidRPr="00E7584D" w:rsidRDefault="00A674CF" w:rsidP="00A674CF">
      <w:pPr>
        <w:spacing w:after="0" w:line="240" w:lineRule="auto"/>
        <w:ind w:right="-340"/>
        <w:jc w:val="both"/>
        <w:rPr>
          <w:rFonts w:ascii="Times New Roman" w:hAnsi="Times New Roman" w:cs="Times New Roman"/>
          <w:sz w:val="27"/>
          <w:szCs w:val="27"/>
        </w:rPr>
      </w:pPr>
      <w:r w:rsidRPr="00E526D6">
        <w:rPr>
          <w:rFonts w:ascii="Times New Roman" w:hAnsi="Times New Roman" w:cs="Times New Roman"/>
          <w:sz w:val="28"/>
          <w:szCs w:val="28"/>
        </w:rPr>
        <w:t xml:space="preserve"> </w:t>
      </w:r>
      <w:r w:rsidRPr="00E7584D">
        <w:rPr>
          <w:rFonts w:ascii="Times New Roman" w:hAnsi="Times New Roman" w:cs="Times New Roman"/>
          <w:sz w:val="27"/>
          <w:szCs w:val="27"/>
        </w:rPr>
        <w:t>Голосовой аппарат малыша еще недостаточно окреп.</w:t>
      </w:r>
    </w:p>
    <w:p w:rsidR="00A674CF" w:rsidRPr="00E7584D" w:rsidRDefault="00A674CF" w:rsidP="00A674CF">
      <w:pPr>
        <w:spacing w:after="0" w:line="240" w:lineRule="auto"/>
        <w:ind w:right="-340"/>
        <w:jc w:val="both"/>
        <w:rPr>
          <w:rFonts w:ascii="Times New Roman" w:hAnsi="Times New Roman" w:cs="Times New Roman"/>
          <w:sz w:val="27"/>
          <w:szCs w:val="27"/>
        </w:rPr>
      </w:pPr>
      <w:r w:rsidRPr="00E7584D">
        <w:rPr>
          <w:rFonts w:ascii="Times New Roman" w:hAnsi="Times New Roman" w:cs="Times New Roman"/>
          <w:sz w:val="27"/>
          <w:szCs w:val="27"/>
        </w:rPr>
        <w:t xml:space="preserve"> Ребенок не всегда может правильно им пользоваться, часто говорит тихо, шепотом или наоборот крикливо.</w:t>
      </w:r>
    </w:p>
    <w:p w:rsidR="00A674CF" w:rsidRPr="00E526D6" w:rsidRDefault="00A674CF"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Поэтому </w:t>
      </w:r>
      <w:r w:rsidRPr="00E7584D">
        <w:rPr>
          <w:rFonts w:ascii="Times New Roman" w:hAnsi="Times New Roman" w:cs="Times New Roman"/>
          <w:b/>
          <w:i/>
          <w:color w:val="0070C0"/>
          <w:sz w:val="28"/>
          <w:szCs w:val="28"/>
        </w:rPr>
        <w:t>для развития голоса необходимо проводить игры, в которых одни и те же звуки или слова надо произносить с различной громкостью.</w:t>
      </w:r>
    </w:p>
    <w:p w:rsidR="00A674CF" w:rsidRPr="00E7584D" w:rsidRDefault="00A674CF" w:rsidP="00A674CF">
      <w:pPr>
        <w:spacing w:after="0" w:line="240" w:lineRule="auto"/>
        <w:ind w:right="-340"/>
        <w:jc w:val="both"/>
        <w:rPr>
          <w:rFonts w:ascii="Times New Roman" w:hAnsi="Times New Roman" w:cs="Times New Roman"/>
          <w:sz w:val="27"/>
          <w:szCs w:val="27"/>
        </w:rPr>
      </w:pPr>
      <w:r w:rsidRPr="00E526D6">
        <w:rPr>
          <w:rFonts w:ascii="Times New Roman" w:hAnsi="Times New Roman" w:cs="Times New Roman"/>
          <w:sz w:val="28"/>
          <w:szCs w:val="28"/>
        </w:rPr>
        <w:t xml:space="preserve"> </w:t>
      </w:r>
      <w:r w:rsidRPr="00E7584D">
        <w:rPr>
          <w:rFonts w:ascii="Times New Roman" w:hAnsi="Times New Roman" w:cs="Times New Roman"/>
          <w:sz w:val="27"/>
          <w:szCs w:val="27"/>
        </w:rPr>
        <w:t>Для того</w:t>
      </w:r>
      <w:proofErr w:type="gramStart"/>
      <w:r w:rsidRPr="00E7584D">
        <w:rPr>
          <w:rFonts w:ascii="Times New Roman" w:hAnsi="Times New Roman" w:cs="Times New Roman"/>
          <w:sz w:val="27"/>
          <w:szCs w:val="27"/>
        </w:rPr>
        <w:t>,</w:t>
      </w:r>
      <w:proofErr w:type="gramEnd"/>
      <w:r w:rsidRPr="00E7584D">
        <w:rPr>
          <w:rFonts w:ascii="Times New Roman" w:hAnsi="Times New Roman" w:cs="Times New Roman"/>
          <w:sz w:val="27"/>
          <w:szCs w:val="27"/>
        </w:rPr>
        <w:t xml:space="preserve"> чтобы речь малыша была выразительной, яркой и красочной, чтобы он мог говорить как быстро, так и медленно, его необходимо научить пользоваться умеренным темпом речи.</w:t>
      </w:r>
    </w:p>
    <w:p w:rsidR="00A674CF" w:rsidRPr="00E7584D" w:rsidRDefault="00A674CF" w:rsidP="00A674CF">
      <w:pPr>
        <w:spacing w:after="0" w:line="240" w:lineRule="auto"/>
        <w:ind w:right="-340"/>
        <w:jc w:val="both"/>
        <w:rPr>
          <w:rFonts w:ascii="Times New Roman" w:hAnsi="Times New Roman" w:cs="Times New Roman"/>
          <w:sz w:val="27"/>
          <w:szCs w:val="27"/>
        </w:rPr>
      </w:pPr>
      <w:r w:rsidRPr="00E7584D">
        <w:rPr>
          <w:rFonts w:ascii="Times New Roman" w:hAnsi="Times New Roman" w:cs="Times New Roman"/>
          <w:sz w:val="27"/>
          <w:szCs w:val="27"/>
        </w:rPr>
        <w:t xml:space="preserve"> Это полезно не только для развития голоса, но и для формирования хорошего слуха, умения воспринимать ритм и скорость произнесения звуков.</w:t>
      </w:r>
    </w:p>
    <w:p w:rsidR="00A674CF" w:rsidRPr="0025179B" w:rsidRDefault="00A674CF"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t>ГРОМКО – ТИХО</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Цель: Развивать умение менять силу голоса: говорить то громко, то тихо.</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Оборудование: Большая и маленькая собачки или другие игрушки.</w:t>
      </w:r>
    </w:p>
    <w:p w:rsidR="00A674CF" w:rsidRPr="00E7584D"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Ход: В</w:t>
      </w:r>
      <w:r>
        <w:rPr>
          <w:rFonts w:ascii="Times New Roman" w:hAnsi="Times New Roman" w:cs="Times New Roman"/>
          <w:sz w:val="28"/>
          <w:szCs w:val="28"/>
        </w:rPr>
        <w:t>зрослый</w:t>
      </w:r>
      <w:r w:rsidRPr="00E526D6">
        <w:rPr>
          <w:rFonts w:ascii="Times New Roman" w:hAnsi="Times New Roman" w:cs="Times New Roman"/>
          <w:sz w:val="28"/>
          <w:szCs w:val="28"/>
        </w:rPr>
        <w:t xml:space="preserve"> показывает двух собачек и говорит: «Большая собачка лает громко: «</w:t>
      </w:r>
      <w:proofErr w:type="spellStart"/>
      <w:r w:rsidRPr="00E526D6">
        <w:rPr>
          <w:rFonts w:ascii="Times New Roman" w:hAnsi="Times New Roman" w:cs="Times New Roman"/>
          <w:sz w:val="28"/>
          <w:szCs w:val="28"/>
        </w:rPr>
        <w:t>Ав-ав</w:t>
      </w:r>
      <w:proofErr w:type="spellEnd"/>
      <w:r w:rsidRPr="00E526D6">
        <w:rPr>
          <w:rFonts w:ascii="Times New Roman" w:hAnsi="Times New Roman" w:cs="Times New Roman"/>
          <w:sz w:val="28"/>
          <w:szCs w:val="28"/>
        </w:rPr>
        <w:t>». Как лает большая собачка? (ребенок повторяет громко). А маленькая собачка лает тихо: «</w:t>
      </w:r>
      <w:proofErr w:type="spellStart"/>
      <w:r w:rsidRPr="00E526D6">
        <w:rPr>
          <w:rFonts w:ascii="Times New Roman" w:hAnsi="Times New Roman" w:cs="Times New Roman"/>
          <w:sz w:val="28"/>
          <w:szCs w:val="28"/>
        </w:rPr>
        <w:t>Ав-ав</w:t>
      </w:r>
      <w:proofErr w:type="spellEnd"/>
      <w:r w:rsidRPr="00E526D6">
        <w:rPr>
          <w:rFonts w:ascii="Times New Roman" w:hAnsi="Times New Roman" w:cs="Times New Roman"/>
          <w:sz w:val="28"/>
          <w:szCs w:val="28"/>
        </w:rPr>
        <w:t>». Как лает маленькая собачка? (ребенок повторяет тихо)».</w:t>
      </w:r>
    </w:p>
    <w:p w:rsidR="00A674CF" w:rsidRPr="0025179B" w:rsidRDefault="00A674CF" w:rsidP="00A674CF">
      <w:pPr>
        <w:spacing w:after="0" w:line="240" w:lineRule="auto"/>
        <w:ind w:right="-340"/>
        <w:jc w:val="center"/>
        <w:rPr>
          <w:rFonts w:ascii="Times New Roman" w:hAnsi="Times New Roman" w:cs="Times New Roman"/>
          <w:b/>
          <w:i/>
          <w:sz w:val="28"/>
          <w:szCs w:val="28"/>
        </w:rPr>
      </w:pPr>
      <w:r w:rsidRPr="0025179B">
        <w:rPr>
          <w:rFonts w:ascii="Times New Roman" w:hAnsi="Times New Roman" w:cs="Times New Roman"/>
          <w:b/>
          <w:i/>
          <w:color w:val="0070C0"/>
          <w:sz w:val="28"/>
          <w:szCs w:val="28"/>
        </w:rPr>
        <w:lastRenderedPageBreak/>
        <w:t>ИДИТЕ С НАМИ ИГРАТЬ</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Цель: Вырабатывать умение пользоваться громким голосом.</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Оборудование: Игрушечные мишка, зайчик, лиса или другие звери.</w:t>
      </w:r>
    </w:p>
    <w:p w:rsidR="00A674CF" w:rsidRPr="00E7584D"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Ход: На расстоянии 2 – 3 метров от малыша в</w:t>
      </w:r>
      <w:r>
        <w:rPr>
          <w:rFonts w:ascii="Times New Roman" w:hAnsi="Times New Roman" w:cs="Times New Roman"/>
          <w:sz w:val="28"/>
          <w:szCs w:val="28"/>
        </w:rPr>
        <w:t>зрослый</w:t>
      </w:r>
      <w:r w:rsidRPr="00E526D6">
        <w:rPr>
          <w:rFonts w:ascii="Times New Roman" w:hAnsi="Times New Roman" w:cs="Times New Roman"/>
          <w:sz w:val="28"/>
          <w:szCs w:val="28"/>
        </w:rPr>
        <w:t xml:space="preserve">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w:t>
      </w:r>
      <w:r>
        <w:rPr>
          <w:rFonts w:ascii="Times New Roman" w:hAnsi="Times New Roman" w:cs="Times New Roman"/>
          <w:sz w:val="28"/>
          <w:szCs w:val="28"/>
        </w:rPr>
        <w:t xml:space="preserve">зрослым </w:t>
      </w:r>
      <w:r w:rsidRPr="00E526D6">
        <w:rPr>
          <w:rFonts w:ascii="Times New Roman" w:hAnsi="Times New Roman" w:cs="Times New Roman"/>
          <w:sz w:val="28"/>
          <w:szCs w:val="28"/>
        </w:rPr>
        <w:t>зовет мишку, зайку и лисичку и играют с ними. Важно следить за тем, чтобы ребенок звал игрушки громко, но не кричал.</w:t>
      </w:r>
    </w:p>
    <w:p w:rsidR="00A674CF" w:rsidRPr="0025179B" w:rsidRDefault="00A674CF"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t>НЕ РАЗБУДИ КУКЛУ</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Цель: Развивать умение пользоваться тихим голосом.</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Оборудование: Кукла с закрывающимися глазами, кроватка с постельными принадлежностями, мелкие игрушки (кубик, мячик, машинка и др.), коробка для игрушек.</w:t>
      </w:r>
    </w:p>
    <w:p w:rsidR="00A674CF"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Pr="00E526D6">
        <w:rPr>
          <w:rFonts w:ascii="Times New Roman" w:hAnsi="Times New Roman" w:cs="Times New Roman"/>
          <w:sz w:val="28"/>
          <w:szCs w:val="28"/>
        </w:rPr>
        <w:t>Ход: В</w:t>
      </w:r>
      <w:r>
        <w:rPr>
          <w:rFonts w:ascii="Times New Roman" w:hAnsi="Times New Roman" w:cs="Times New Roman"/>
          <w:sz w:val="28"/>
          <w:szCs w:val="28"/>
        </w:rPr>
        <w:t xml:space="preserve">зрослый </w:t>
      </w:r>
      <w:r w:rsidRPr="00E526D6">
        <w:rPr>
          <w:rFonts w:ascii="Times New Roman" w:hAnsi="Times New Roman" w:cs="Times New Roman"/>
          <w:sz w:val="28"/>
          <w:szCs w:val="28"/>
        </w:rPr>
        <w:t xml:space="preserve">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w:t>
      </w:r>
      <w:r w:rsidRPr="00E526D6">
        <w:rPr>
          <w:rFonts w:ascii="Times New Roman" w:hAnsi="Times New Roman" w:cs="Times New Roman"/>
          <w:sz w:val="28"/>
          <w:szCs w:val="28"/>
        </w:rPr>
        <w:lastRenderedPageBreak/>
        <w:t xml:space="preserve">игрушку. Важно следить, чтобы малыш говорил тихо, но не шептал. </w:t>
      </w:r>
    </w:p>
    <w:p w:rsidR="001B45AB" w:rsidRDefault="001B45AB" w:rsidP="00A674CF">
      <w:pPr>
        <w:spacing w:after="0" w:line="240" w:lineRule="auto"/>
        <w:ind w:right="-340"/>
        <w:jc w:val="center"/>
        <w:rPr>
          <w:rFonts w:ascii="Times New Roman" w:hAnsi="Times New Roman" w:cs="Times New Roman"/>
          <w:b/>
          <w:i/>
          <w:color w:val="00B050"/>
          <w:sz w:val="48"/>
          <w:szCs w:val="48"/>
        </w:rPr>
      </w:pPr>
    </w:p>
    <w:p w:rsidR="00E526D6" w:rsidRPr="00E7584D" w:rsidRDefault="00E526D6" w:rsidP="00A674CF">
      <w:pPr>
        <w:spacing w:after="0" w:line="240" w:lineRule="auto"/>
        <w:ind w:right="-340"/>
        <w:jc w:val="center"/>
        <w:rPr>
          <w:rFonts w:ascii="Times New Roman" w:hAnsi="Times New Roman" w:cs="Times New Roman"/>
          <w:b/>
          <w:i/>
          <w:sz w:val="48"/>
          <w:szCs w:val="48"/>
        </w:rPr>
      </w:pPr>
      <w:r w:rsidRPr="00E526D6">
        <w:rPr>
          <w:rFonts w:ascii="Times New Roman" w:hAnsi="Times New Roman" w:cs="Times New Roman"/>
          <w:b/>
          <w:i/>
          <w:color w:val="00B050"/>
          <w:sz w:val="48"/>
          <w:szCs w:val="48"/>
        </w:rPr>
        <w:t>Слушаем звуки, играем со звуками.</w:t>
      </w:r>
    </w:p>
    <w:p w:rsidR="002C613D" w:rsidRPr="00E526D6" w:rsidRDefault="00E526D6"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5179B">
        <w:rPr>
          <w:rFonts w:ascii="Times New Roman" w:hAnsi="Times New Roman" w:cs="Times New Roman"/>
          <w:sz w:val="28"/>
          <w:szCs w:val="28"/>
        </w:rPr>
        <w:t xml:space="preserve">    </w:t>
      </w:r>
      <w:r w:rsidR="002C613D" w:rsidRPr="00E526D6">
        <w:rPr>
          <w:rFonts w:ascii="Times New Roman" w:hAnsi="Times New Roman" w:cs="Times New Roman"/>
          <w:sz w:val="28"/>
          <w:szCs w:val="28"/>
        </w:rPr>
        <w:t>С самого рождения ребенка окружает множество звуков: шум ветра и дождя, шелест листьев, лай собак, сигналы машин, музыка, речь людей и т.д. Но все эти слуховые впечатления воспринимаются малышом неосознанно, сливаясь с другими, боле важными для него сигналами. Ребенок пока еще не умеет управлять своим слухом, порой просто не замечает звуков, не может сравнивать и оценивать их по громкости, силе, тембру.</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w:t>
      </w:r>
      <w:r w:rsidR="0025179B">
        <w:rPr>
          <w:rFonts w:ascii="Times New Roman" w:hAnsi="Times New Roman" w:cs="Times New Roman"/>
          <w:sz w:val="28"/>
          <w:szCs w:val="28"/>
        </w:rPr>
        <w:t xml:space="preserve">      </w:t>
      </w:r>
      <w:r w:rsidRPr="00E526D6">
        <w:rPr>
          <w:rFonts w:ascii="Times New Roman" w:hAnsi="Times New Roman" w:cs="Times New Roman"/>
          <w:sz w:val="28"/>
          <w:szCs w:val="28"/>
        </w:rPr>
        <w:t>Умение сосредоточиться на звуке – очень важная особенность человека. Без нее нельзя научиться слышать и понимать речь, основное средство общения.</w:t>
      </w:r>
    </w:p>
    <w:p w:rsidR="00A674CF" w:rsidRDefault="0025179B"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 xml:space="preserve"> Для того, чтобы ребенок научился чисто и ясно произносить звуки, отчетливо выговаривать слова, правильно пользоваться голосом (говорить выразительно, там, где необходимо, менять громкость и скорость речи), он должен научиться </w:t>
      </w:r>
      <w:r w:rsidR="002C613D" w:rsidRPr="00E526D6">
        <w:rPr>
          <w:rFonts w:ascii="Times New Roman" w:hAnsi="Times New Roman" w:cs="Times New Roman"/>
          <w:sz w:val="28"/>
          <w:szCs w:val="28"/>
        </w:rPr>
        <w:lastRenderedPageBreak/>
        <w:t xml:space="preserve">напрягать слух, улавливать и различать звуки. </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Эта способность не возникает сама собой, даже если у ребенка острый слух от природы. Ее нужно развивать с первых лет жизни. Лучше всего делать это в игре.</w:t>
      </w:r>
    </w:p>
    <w:p w:rsidR="002C613D" w:rsidRPr="00E7584D" w:rsidRDefault="0025179B" w:rsidP="00A674CF">
      <w:pPr>
        <w:spacing w:after="0" w:line="240" w:lineRule="auto"/>
        <w:ind w:right="-340"/>
        <w:jc w:val="both"/>
        <w:rPr>
          <w:rFonts w:ascii="Times New Roman" w:hAnsi="Times New Roman" w:cs="Times New Roman"/>
          <w:b/>
          <w:i/>
          <w:color w:val="0070C0"/>
          <w:sz w:val="28"/>
          <w:szCs w:val="28"/>
        </w:rPr>
      </w:pPr>
      <w:r w:rsidRPr="00E7584D">
        <w:rPr>
          <w:rFonts w:ascii="Times New Roman" w:hAnsi="Times New Roman" w:cs="Times New Roman"/>
          <w:b/>
          <w:i/>
          <w:color w:val="0070C0"/>
          <w:sz w:val="28"/>
          <w:szCs w:val="28"/>
        </w:rPr>
        <w:t xml:space="preserve">         </w:t>
      </w:r>
      <w:r w:rsidR="002C613D" w:rsidRPr="00E7584D">
        <w:rPr>
          <w:rFonts w:ascii="Times New Roman" w:hAnsi="Times New Roman" w:cs="Times New Roman"/>
          <w:b/>
          <w:i/>
          <w:color w:val="0070C0"/>
          <w:sz w:val="28"/>
          <w:szCs w:val="28"/>
        </w:rPr>
        <w:t>Цель игр, приведенных ниже, - открыть для малыша особый мир звуков, сделать их привлекательными и значимыми, говорящими о чем-то важном. Вслушиваясь в слова, играя с ними, ребенок формирует свой слух, улучшает дикцию, стараясь приблизить звучание своей речи к тому, что он слышит от окружающих.</w:t>
      </w:r>
    </w:p>
    <w:p w:rsidR="002C613D" w:rsidRPr="00E7584D" w:rsidRDefault="00E7584D" w:rsidP="00A674CF">
      <w:pPr>
        <w:spacing w:after="0" w:line="240" w:lineRule="auto"/>
        <w:ind w:right="-340"/>
        <w:jc w:val="both"/>
        <w:rPr>
          <w:rFonts w:ascii="Times New Roman" w:hAnsi="Times New Roman" w:cs="Times New Roman"/>
          <w:b/>
          <w:i/>
          <w:color w:val="0070C0"/>
          <w:sz w:val="28"/>
          <w:szCs w:val="28"/>
        </w:rPr>
      </w:pPr>
      <w:r w:rsidRPr="00E7584D">
        <w:rPr>
          <w:rFonts w:ascii="Times New Roman" w:hAnsi="Times New Roman" w:cs="Times New Roman"/>
          <w:b/>
          <w:i/>
          <w:color w:val="0070C0"/>
          <w:sz w:val="28"/>
          <w:szCs w:val="28"/>
        </w:rPr>
        <w:t>Обращайте внимания ребёнка на звуки вокруг,</w:t>
      </w:r>
      <w:r w:rsidR="002C613D" w:rsidRPr="00E7584D">
        <w:rPr>
          <w:rFonts w:ascii="Times New Roman" w:hAnsi="Times New Roman" w:cs="Times New Roman"/>
          <w:b/>
          <w:i/>
          <w:color w:val="0070C0"/>
          <w:sz w:val="28"/>
          <w:szCs w:val="28"/>
        </w:rPr>
        <w:t xml:space="preserve"> различа</w:t>
      </w:r>
      <w:r w:rsidRPr="00E7584D">
        <w:rPr>
          <w:rFonts w:ascii="Times New Roman" w:hAnsi="Times New Roman" w:cs="Times New Roman"/>
          <w:b/>
          <w:i/>
          <w:color w:val="0070C0"/>
          <w:sz w:val="28"/>
          <w:szCs w:val="28"/>
        </w:rPr>
        <w:t>йте</w:t>
      </w:r>
      <w:r w:rsidR="002C613D" w:rsidRPr="00E7584D">
        <w:rPr>
          <w:rFonts w:ascii="Times New Roman" w:hAnsi="Times New Roman" w:cs="Times New Roman"/>
          <w:b/>
          <w:i/>
          <w:color w:val="0070C0"/>
          <w:sz w:val="28"/>
          <w:szCs w:val="28"/>
        </w:rPr>
        <w:t xml:space="preserve"> «звучание» знакомых предметов, голоса животных, птиц и людей. </w:t>
      </w:r>
    </w:p>
    <w:p w:rsidR="0025179B" w:rsidRPr="00E526D6" w:rsidRDefault="0025179B" w:rsidP="00A674CF">
      <w:pPr>
        <w:spacing w:after="0" w:line="240" w:lineRule="auto"/>
        <w:ind w:right="-340"/>
        <w:jc w:val="both"/>
        <w:rPr>
          <w:rFonts w:ascii="Times New Roman" w:hAnsi="Times New Roman" w:cs="Times New Roman"/>
          <w:sz w:val="28"/>
          <w:szCs w:val="28"/>
        </w:rPr>
      </w:pPr>
    </w:p>
    <w:p w:rsidR="002C613D" w:rsidRPr="00E526D6" w:rsidRDefault="002C613D" w:rsidP="00A674CF">
      <w:pPr>
        <w:spacing w:after="0" w:line="240" w:lineRule="auto"/>
        <w:ind w:right="-340"/>
        <w:jc w:val="center"/>
        <w:rPr>
          <w:rFonts w:ascii="Times New Roman" w:hAnsi="Times New Roman" w:cs="Times New Roman"/>
          <w:b/>
          <w:i/>
          <w:color w:val="0070C0"/>
          <w:sz w:val="28"/>
          <w:szCs w:val="28"/>
        </w:rPr>
      </w:pPr>
      <w:r w:rsidRPr="00E526D6">
        <w:rPr>
          <w:rFonts w:ascii="Times New Roman" w:hAnsi="Times New Roman" w:cs="Times New Roman"/>
          <w:b/>
          <w:i/>
          <w:color w:val="0070C0"/>
          <w:sz w:val="28"/>
          <w:szCs w:val="28"/>
        </w:rPr>
        <w:t>КТО ЧТО УСЛЫШИТ?</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Цель: Развивать слуховое внимание, пополнять активный словарь, развивать фразовую речь.</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Оборудование: Ширма, колокольчик, бубен, молоточек, «</w:t>
      </w:r>
      <w:proofErr w:type="spellStart"/>
      <w:r w:rsidR="002C613D" w:rsidRPr="00E526D6">
        <w:rPr>
          <w:rFonts w:ascii="Times New Roman" w:hAnsi="Times New Roman" w:cs="Times New Roman"/>
          <w:sz w:val="28"/>
          <w:szCs w:val="28"/>
        </w:rPr>
        <w:t>шумелка</w:t>
      </w:r>
      <w:proofErr w:type="spellEnd"/>
      <w:r w:rsidR="002C613D" w:rsidRPr="00E526D6">
        <w:rPr>
          <w:rFonts w:ascii="Times New Roman" w:hAnsi="Times New Roman" w:cs="Times New Roman"/>
          <w:sz w:val="28"/>
          <w:szCs w:val="28"/>
        </w:rPr>
        <w:t>», барабан и т.п.</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 xml:space="preserve">Ход: Взрослый за ширмой по очереди издает звуки выше перечисленными предметами и предлагает детям отгадать, </w:t>
      </w:r>
      <w:r w:rsidR="002C613D" w:rsidRPr="00E526D6">
        <w:rPr>
          <w:rFonts w:ascii="Times New Roman" w:hAnsi="Times New Roman" w:cs="Times New Roman"/>
          <w:sz w:val="28"/>
          <w:szCs w:val="28"/>
        </w:rPr>
        <w:lastRenderedPageBreak/>
        <w:t xml:space="preserve">каким предметом произведен звук. Звуки должны быть ясными и контрастными, чтобы ребенок мог их угадать. </w:t>
      </w:r>
    </w:p>
    <w:p w:rsidR="00A674CF" w:rsidRDefault="00A674CF" w:rsidP="00A674CF">
      <w:pPr>
        <w:spacing w:after="0" w:line="240" w:lineRule="auto"/>
        <w:ind w:right="-340"/>
        <w:jc w:val="center"/>
        <w:rPr>
          <w:rFonts w:ascii="Times New Roman" w:hAnsi="Times New Roman" w:cs="Times New Roman"/>
          <w:b/>
          <w:i/>
          <w:color w:val="0070C0"/>
          <w:sz w:val="28"/>
          <w:szCs w:val="28"/>
        </w:rPr>
      </w:pPr>
    </w:p>
    <w:p w:rsidR="002C613D" w:rsidRPr="0025179B" w:rsidRDefault="002C613D"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t>КТО ВНИМАТЕЛЬНЫЙ?</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Цель:</w:t>
      </w:r>
      <w:r w:rsidR="002C613D" w:rsidRPr="00E526D6">
        <w:rPr>
          <w:rFonts w:ascii="Times New Roman" w:hAnsi="Times New Roman" w:cs="Times New Roman"/>
          <w:sz w:val="28"/>
          <w:szCs w:val="28"/>
        </w:rPr>
        <w:t xml:space="preserve"> Развивать остроту слуха, умение правильно воспринимать словесную инструкцию независимо от силы голоса, которым ее произносят.</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Оборудование:</w:t>
      </w:r>
      <w:r w:rsidR="002C613D" w:rsidRPr="00E526D6">
        <w:rPr>
          <w:rFonts w:ascii="Times New Roman" w:hAnsi="Times New Roman" w:cs="Times New Roman"/>
          <w:sz w:val="28"/>
          <w:szCs w:val="28"/>
        </w:rPr>
        <w:t xml:space="preserve"> Кукла, игрушечный мишка, машинка.</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Ход: Взрослый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 Возьми мишку и посади в машину</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 Возьми мишку из машины.</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 Посади в машину куклу.</w:t>
      </w:r>
    </w:p>
    <w:p w:rsidR="002C613D" w:rsidRPr="00E526D6"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 Покатай куклу машине.</w:t>
      </w:r>
    </w:p>
    <w:p w:rsidR="0025179B" w:rsidRPr="00E7584D" w:rsidRDefault="002C613D" w:rsidP="00A674CF">
      <w:pPr>
        <w:spacing w:after="0" w:line="240" w:lineRule="auto"/>
        <w:ind w:right="-340"/>
        <w:jc w:val="both"/>
        <w:rPr>
          <w:rFonts w:ascii="Times New Roman" w:hAnsi="Times New Roman" w:cs="Times New Roman"/>
          <w:sz w:val="28"/>
          <w:szCs w:val="28"/>
        </w:rPr>
      </w:pPr>
      <w:r w:rsidRPr="00E526D6">
        <w:rPr>
          <w:rFonts w:ascii="Times New Roman" w:hAnsi="Times New Roman" w:cs="Times New Roman"/>
          <w:sz w:val="28"/>
          <w:szCs w:val="28"/>
        </w:rPr>
        <w:t xml:space="preserve"> Ребенок должен услышать, понять и выполнить эти поручения. Задания нужно давать краткие и простые, а произносить их тихо, но очень четко. </w:t>
      </w:r>
    </w:p>
    <w:p w:rsidR="00A674CF" w:rsidRDefault="00A674CF" w:rsidP="00A674CF">
      <w:pPr>
        <w:spacing w:after="0" w:line="240" w:lineRule="auto"/>
        <w:ind w:right="-340"/>
        <w:jc w:val="center"/>
        <w:rPr>
          <w:rFonts w:ascii="Times New Roman" w:hAnsi="Times New Roman" w:cs="Times New Roman"/>
          <w:b/>
          <w:i/>
          <w:color w:val="0070C0"/>
          <w:sz w:val="28"/>
          <w:szCs w:val="28"/>
        </w:rPr>
      </w:pPr>
    </w:p>
    <w:p w:rsidR="002C613D" w:rsidRPr="0025179B" w:rsidRDefault="002C613D" w:rsidP="00A674CF">
      <w:pPr>
        <w:spacing w:after="0" w:line="240" w:lineRule="auto"/>
        <w:ind w:right="-340"/>
        <w:jc w:val="center"/>
        <w:rPr>
          <w:rFonts w:ascii="Times New Roman" w:hAnsi="Times New Roman" w:cs="Times New Roman"/>
          <w:b/>
          <w:i/>
          <w:color w:val="0070C0"/>
          <w:sz w:val="28"/>
          <w:szCs w:val="28"/>
        </w:rPr>
      </w:pPr>
      <w:r w:rsidRPr="0025179B">
        <w:rPr>
          <w:rFonts w:ascii="Times New Roman" w:hAnsi="Times New Roman" w:cs="Times New Roman"/>
          <w:b/>
          <w:i/>
          <w:color w:val="0070C0"/>
          <w:sz w:val="28"/>
          <w:szCs w:val="28"/>
        </w:rPr>
        <w:t>ГДЕ ПОЗВОНИЛИ?</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 xml:space="preserve">Цель: Развивать направленность слухового внимания, умение определять </w:t>
      </w:r>
      <w:r w:rsidR="002C613D" w:rsidRPr="00E526D6">
        <w:rPr>
          <w:rFonts w:ascii="Times New Roman" w:hAnsi="Times New Roman" w:cs="Times New Roman"/>
          <w:sz w:val="28"/>
          <w:szCs w:val="28"/>
        </w:rPr>
        <w:lastRenderedPageBreak/>
        <w:t>направление звука, ориентироваться в пространстве.</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Оборудование: Колокольчик.</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w:t>
      </w:r>
      <w:r w:rsidR="002C613D" w:rsidRPr="00E526D6">
        <w:rPr>
          <w:rFonts w:ascii="Times New Roman" w:hAnsi="Times New Roman" w:cs="Times New Roman"/>
          <w:sz w:val="28"/>
          <w:szCs w:val="28"/>
        </w:rPr>
        <w:t>Ход: Ребенок закрывает глаза, а воспитатель тихо встает в стороне от него (слева, справа, сзади) и звенит в колокольчик. Ребенок, не открывая глаза, 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A674CF" w:rsidRDefault="00A674CF" w:rsidP="00A674CF">
      <w:pPr>
        <w:spacing w:after="0" w:line="240" w:lineRule="auto"/>
        <w:ind w:right="-340"/>
        <w:jc w:val="center"/>
        <w:rPr>
          <w:rFonts w:ascii="Times New Roman" w:hAnsi="Times New Roman" w:cs="Times New Roman"/>
          <w:b/>
          <w:i/>
          <w:color w:val="0070C0"/>
          <w:sz w:val="28"/>
          <w:szCs w:val="28"/>
        </w:rPr>
      </w:pPr>
    </w:p>
    <w:p w:rsidR="002C613D" w:rsidRPr="00E7584D" w:rsidRDefault="0025179B" w:rsidP="00A674CF">
      <w:pPr>
        <w:spacing w:after="0" w:line="240" w:lineRule="auto"/>
        <w:ind w:right="-340"/>
        <w:jc w:val="center"/>
        <w:rPr>
          <w:rFonts w:ascii="Times New Roman" w:hAnsi="Times New Roman" w:cs="Times New Roman"/>
          <w:b/>
          <w:i/>
          <w:color w:val="0070C0"/>
          <w:sz w:val="28"/>
          <w:szCs w:val="28"/>
        </w:rPr>
      </w:pPr>
      <w:r w:rsidRPr="00E7584D">
        <w:rPr>
          <w:rFonts w:ascii="Times New Roman" w:hAnsi="Times New Roman" w:cs="Times New Roman"/>
          <w:b/>
          <w:i/>
          <w:color w:val="0070C0"/>
          <w:sz w:val="28"/>
          <w:szCs w:val="28"/>
        </w:rPr>
        <w:t>УГ</w:t>
      </w:r>
      <w:r w:rsidR="002C613D" w:rsidRPr="00E7584D">
        <w:rPr>
          <w:rFonts w:ascii="Times New Roman" w:hAnsi="Times New Roman" w:cs="Times New Roman"/>
          <w:b/>
          <w:i/>
          <w:color w:val="0070C0"/>
          <w:sz w:val="28"/>
          <w:szCs w:val="28"/>
        </w:rPr>
        <w:t>АДАЙ, НА ЧЕМ ИГРАЮ</w:t>
      </w:r>
      <w:r w:rsidRPr="00E7584D">
        <w:rPr>
          <w:rFonts w:ascii="Times New Roman" w:hAnsi="Times New Roman" w:cs="Times New Roman"/>
          <w:b/>
          <w:i/>
          <w:color w:val="0070C0"/>
          <w:sz w:val="28"/>
          <w:szCs w:val="28"/>
        </w:rPr>
        <w:t>?</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Цель</w:t>
      </w:r>
      <w:r w:rsidR="002C613D" w:rsidRPr="00E526D6">
        <w:rPr>
          <w:rFonts w:ascii="Times New Roman" w:hAnsi="Times New Roman" w:cs="Times New Roman"/>
          <w:sz w:val="28"/>
          <w:szCs w:val="28"/>
        </w:rPr>
        <w:t>: Развивать устойчивое слуховое внимание, умение различать инструменты на слух по их звучанию.</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Оборудование:</w:t>
      </w:r>
      <w:r w:rsidR="002C613D" w:rsidRPr="00E526D6">
        <w:rPr>
          <w:rFonts w:ascii="Times New Roman" w:hAnsi="Times New Roman" w:cs="Times New Roman"/>
          <w:sz w:val="28"/>
          <w:szCs w:val="28"/>
        </w:rPr>
        <w:t xml:space="preserve"> Барабан, бубен, дудочка и др.</w:t>
      </w:r>
    </w:p>
    <w:p w:rsidR="002C613D" w:rsidRPr="00E526D6" w:rsidRDefault="00A674CF" w:rsidP="00A674CF">
      <w:pPr>
        <w:spacing w:after="0" w:line="240" w:lineRule="auto"/>
        <w:ind w:right="-340"/>
        <w:jc w:val="both"/>
        <w:rPr>
          <w:rFonts w:ascii="Times New Roman" w:hAnsi="Times New Roman" w:cs="Times New Roman"/>
          <w:sz w:val="28"/>
          <w:szCs w:val="28"/>
        </w:rPr>
      </w:pPr>
      <w:r>
        <w:rPr>
          <w:rFonts w:ascii="Times New Roman" w:hAnsi="Times New Roman" w:cs="Times New Roman"/>
          <w:i/>
          <w:sz w:val="28"/>
          <w:szCs w:val="28"/>
        </w:rPr>
        <w:t xml:space="preserve">    </w:t>
      </w:r>
      <w:r w:rsidR="002C613D" w:rsidRPr="00E7584D">
        <w:rPr>
          <w:rFonts w:ascii="Times New Roman" w:hAnsi="Times New Roman" w:cs="Times New Roman"/>
          <w:i/>
          <w:sz w:val="28"/>
          <w:szCs w:val="28"/>
        </w:rPr>
        <w:t>Ход:</w:t>
      </w:r>
      <w:r w:rsidR="002C613D" w:rsidRPr="00E526D6">
        <w:rPr>
          <w:rFonts w:ascii="Times New Roman" w:hAnsi="Times New Roman" w:cs="Times New Roman"/>
          <w:sz w:val="28"/>
          <w:szCs w:val="28"/>
        </w:rPr>
        <w:t xml:space="preserve"> В</w:t>
      </w:r>
      <w:r w:rsidR="00E7584D">
        <w:rPr>
          <w:rFonts w:ascii="Times New Roman" w:hAnsi="Times New Roman" w:cs="Times New Roman"/>
          <w:sz w:val="28"/>
          <w:szCs w:val="28"/>
        </w:rPr>
        <w:t>зрослый</w:t>
      </w:r>
      <w:r w:rsidR="002C613D" w:rsidRPr="00E526D6">
        <w:rPr>
          <w:rFonts w:ascii="Times New Roman" w:hAnsi="Times New Roman" w:cs="Times New Roman"/>
          <w:sz w:val="28"/>
          <w:szCs w:val="28"/>
        </w:rPr>
        <w:t xml:space="preserve">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w:t>
      </w:r>
      <w:r w:rsidR="00E7584D">
        <w:rPr>
          <w:rFonts w:ascii="Times New Roman" w:hAnsi="Times New Roman" w:cs="Times New Roman"/>
          <w:sz w:val="28"/>
          <w:szCs w:val="28"/>
        </w:rPr>
        <w:t>ов, игрушки убирает за ширму. Взрослый</w:t>
      </w:r>
      <w:r w:rsidR="002C613D" w:rsidRPr="00E526D6">
        <w:rPr>
          <w:rFonts w:ascii="Times New Roman" w:hAnsi="Times New Roman" w:cs="Times New Roman"/>
          <w:sz w:val="28"/>
          <w:szCs w:val="28"/>
        </w:rPr>
        <w:t xml:space="preserve"> повторяет та</w:t>
      </w:r>
      <w:r w:rsidR="00E7584D">
        <w:rPr>
          <w:rFonts w:ascii="Times New Roman" w:hAnsi="Times New Roman" w:cs="Times New Roman"/>
          <w:sz w:val="28"/>
          <w:szCs w:val="28"/>
        </w:rPr>
        <w:t>к</w:t>
      </w:r>
      <w:r w:rsidR="002C613D" w:rsidRPr="00E526D6">
        <w:rPr>
          <w:rFonts w:ascii="Times New Roman" w:hAnsi="Times New Roman" w:cs="Times New Roman"/>
          <w:sz w:val="28"/>
          <w:szCs w:val="28"/>
        </w:rPr>
        <w:t xml:space="preserve"> игру на разных инструментах, а малыш по звуку пытается угадать, «чья </w:t>
      </w:r>
      <w:r w:rsidR="002C613D" w:rsidRPr="00E526D6">
        <w:rPr>
          <w:rFonts w:ascii="Times New Roman" w:hAnsi="Times New Roman" w:cs="Times New Roman"/>
          <w:sz w:val="28"/>
          <w:szCs w:val="28"/>
        </w:rPr>
        <w:lastRenderedPageBreak/>
        <w:t xml:space="preserve">песенка слышна». </w:t>
      </w:r>
      <w:r w:rsidR="00E7584D">
        <w:rPr>
          <w:rFonts w:ascii="Times New Roman" w:hAnsi="Times New Roman" w:cs="Times New Roman"/>
          <w:sz w:val="28"/>
          <w:szCs w:val="28"/>
        </w:rPr>
        <w:t>Дайте возможность самому ребёнку поиграть с инструментами.</w:t>
      </w:r>
    </w:p>
    <w:p w:rsidR="00A674CF" w:rsidRDefault="00A674CF" w:rsidP="00A674CF">
      <w:pPr>
        <w:spacing w:after="0" w:line="240" w:lineRule="auto"/>
        <w:ind w:right="-340"/>
        <w:jc w:val="center"/>
        <w:rPr>
          <w:rFonts w:ascii="Times New Roman" w:hAnsi="Times New Roman" w:cs="Times New Roman"/>
          <w:b/>
          <w:i/>
          <w:color w:val="0070C0"/>
          <w:sz w:val="40"/>
          <w:szCs w:val="40"/>
        </w:rPr>
      </w:pPr>
    </w:p>
    <w:p w:rsidR="002C613D" w:rsidRPr="00E526D6" w:rsidRDefault="002C613D" w:rsidP="00A674CF">
      <w:pPr>
        <w:spacing w:after="0" w:line="240" w:lineRule="auto"/>
        <w:ind w:right="-340"/>
        <w:jc w:val="both"/>
        <w:rPr>
          <w:rFonts w:ascii="Times New Roman" w:hAnsi="Times New Roman" w:cs="Times New Roman"/>
          <w:sz w:val="28"/>
          <w:szCs w:val="28"/>
        </w:rPr>
      </w:pPr>
    </w:p>
    <w:p w:rsidR="002C613D" w:rsidRPr="00E526D6" w:rsidRDefault="002C613D" w:rsidP="00A674CF">
      <w:pPr>
        <w:spacing w:after="0" w:line="240" w:lineRule="auto"/>
        <w:ind w:right="-340"/>
        <w:jc w:val="both"/>
        <w:rPr>
          <w:rFonts w:ascii="Times New Roman" w:hAnsi="Times New Roman" w:cs="Times New Roman"/>
          <w:sz w:val="28"/>
          <w:szCs w:val="28"/>
        </w:rPr>
      </w:pPr>
    </w:p>
    <w:p w:rsidR="0046022E" w:rsidRPr="001B69B5" w:rsidRDefault="0046022E" w:rsidP="0046022E">
      <w:pPr>
        <w:spacing w:after="0" w:line="240" w:lineRule="auto"/>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МЫЛЬНЫЕ ПУЗЫРИ</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Цель: развитие сильного плавного выдоха; активизация губных мышц.</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Оборудование: пузырек с мыльным раствором, рамка для выдувания пузырей, трубочки различного диаметра - коктейльные, из плотной бумаги, пластиковая бутылка с отрезанным дном. </w:t>
      </w:r>
    </w:p>
    <w:p w:rsidR="0046022E"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Ход игры: Поиграйте с ребенком в мыльные пузыри: сначала </w:t>
      </w:r>
      <w:r>
        <w:rPr>
          <w:rFonts w:ascii="Times New Roman" w:hAnsi="Times New Roman" w:cs="Times New Roman"/>
          <w:sz w:val="28"/>
          <w:szCs w:val="28"/>
        </w:rPr>
        <w:t xml:space="preserve">взрослый </w:t>
      </w:r>
      <w:r w:rsidRPr="001B69B5">
        <w:rPr>
          <w:rFonts w:ascii="Times New Roman" w:hAnsi="Times New Roman" w:cs="Times New Roman"/>
          <w:sz w:val="28"/>
          <w:szCs w:val="28"/>
        </w:rPr>
        <w:t>выдувает пузыри, а ребенок наблюдает и ловит их. Затем предложите ребенку выдуть пузыри самостоятельно. Следует учесть, что выдувание мыльных пузырей часто оказывается для малышей довольно трудной задачей. Постарайтесь помочь ребенку - подберите разные рамки и трубочки, чтобы ребенок пробовал и выбирал, с помощью чего легче добиться результата. Можно самостоятельно изготовить жидкость</w:t>
      </w:r>
      <w:r>
        <w:rPr>
          <w:rFonts w:ascii="Times New Roman" w:hAnsi="Times New Roman" w:cs="Times New Roman"/>
          <w:sz w:val="28"/>
          <w:szCs w:val="28"/>
        </w:rPr>
        <w:t xml:space="preserve"> </w:t>
      </w:r>
      <w:r w:rsidRPr="001B69B5">
        <w:rPr>
          <w:rFonts w:ascii="Times New Roman" w:hAnsi="Times New Roman" w:cs="Times New Roman"/>
          <w:sz w:val="28"/>
          <w:szCs w:val="28"/>
        </w:rPr>
        <w:t>для мыльных пузырей: добавить в воду немного жидкости для мытья посуды и сахара. Не забывайте</w:t>
      </w:r>
    </w:p>
    <w:p w:rsidR="0046022E"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69B5">
        <w:rPr>
          <w:rFonts w:ascii="Times New Roman" w:hAnsi="Times New Roman" w:cs="Times New Roman"/>
          <w:sz w:val="28"/>
          <w:szCs w:val="28"/>
        </w:rPr>
        <w:t xml:space="preserve">следить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за безопасностью</w:t>
      </w:r>
      <w:r>
        <w:rPr>
          <w:rFonts w:ascii="Times New Roman" w:hAnsi="Times New Roman" w:cs="Times New Roman"/>
          <w:sz w:val="28"/>
          <w:szCs w:val="28"/>
        </w:rPr>
        <w:t xml:space="preserve">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ребенка </w:t>
      </w:r>
      <w:r>
        <w:rPr>
          <w:rFonts w:ascii="Times New Roman" w:hAnsi="Times New Roman" w:cs="Times New Roman"/>
          <w:sz w:val="28"/>
          <w:szCs w:val="28"/>
        </w:rPr>
        <w:t>–</w:t>
      </w:r>
      <w:r w:rsidRPr="001B69B5">
        <w:rPr>
          <w:rFonts w:ascii="Times New Roman" w:hAnsi="Times New Roman" w:cs="Times New Roman"/>
          <w:sz w:val="28"/>
          <w:szCs w:val="28"/>
        </w:rPr>
        <w:t xml:space="preserve">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не позволяйте </w:t>
      </w:r>
    </w:p>
    <w:p w:rsid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пробовать и </w:t>
      </w:r>
    </w:p>
    <w:p w:rsidR="0046022E" w:rsidRPr="0046022E"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пить жидкость.</w:t>
      </w:r>
    </w:p>
    <w:p w:rsidR="0046022E" w:rsidRPr="001B69B5" w:rsidRDefault="0046022E" w:rsidP="0046022E">
      <w:pPr>
        <w:spacing w:after="0" w:line="240" w:lineRule="auto"/>
        <w:jc w:val="center"/>
        <w:rPr>
          <w:rFonts w:ascii="Times New Roman" w:hAnsi="Times New Roman" w:cs="Times New Roman"/>
          <w:b/>
          <w:sz w:val="28"/>
          <w:szCs w:val="28"/>
        </w:rPr>
      </w:pPr>
      <w:r w:rsidRPr="001B69B5">
        <w:rPr>
          <w:rFonts w:ascii="Times New Roman" w:hAnsi="Times New Roman" w:cs="Times New Roman"/>
          <w:b/>
          <w:i/>
          <w:color w:val="0070C0"/>
          <w:sz w:val="28"/>
          <w:szCs w:val="28"/>
        </w:rPr>
        <w:t>ВЕРТУШКА</w:t>
      </w:r>
    </w:p>
    <w:p w:rsidR="0046022E" w:rsidRPr="001B69B5" w:rsidRDefault="0046022E" w:rsidP="0046022E">
      <w:pPr>
        <w:spacing w:after="0" w:line="240" w:lineRule="auto"/>
        <w:jc w:val="both"/>
        <w:rPr>
          <w:rFonts w:ascii="Times New Roman" w:hAnsi="Times New Roman" w:cs="Times New Roman"/>
          <w:sz w:val="28"/>
          <w:szCs w:val="28"/>
        </w:rPr>
      </w:pPr>
      <w:r w:rsidRPr="001B69B5">
        <w:rPr>
          <w:rFonts w:ascii="Times New Roman" w:hAnsi="Times New Roman" w:cs="Times New Roman"/>
          <w:sz w:val="28"/>
          <w:szCs w:val="28"/>
        </w:rPr>
        <w:t xml:space="preserve">    Цель</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развитие длительного плавного выдоха; активизация губных мышц.</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Оборудование</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игрушка-вертушка.</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Ход игры</w:t>
      </w:r>
      <w:r w:rsidRPr="001B69B5">
        <w:rPr>
          <w:rFonts w:ascii="Times New Roman" w:hAnsi="Times New Roman" w:cs="Times New Roman"/>
          <w:b/>
          <w:sz w:val="28"/>
          <w:szCs w:val="28"/>
        </w:rPr>
        <w:t>:</w:t>
      </w:r>
      <w:r w:rsidRPr="001B69B5">
        <w:rPr>
          <w:rFonts w:ascii="Times New Roman" w:hAnsi="Times New Roman" w:cs="Times New Roman"/>
          <w:sz w:val="28"/>
          <w:szCs w:val="28"/>
        </w:rPr>
        <w:t xml:space="preserve"> Перед началом игры подготовьте игрушку-вертушку. Можно изготовить ее самостоятельно при помощи бумаги и деревянной палочки. Покажите ребенку вертушку. На улице продемонстрируйте, как она начинает вертеться от дуновения ветра. Затем предложи</w:t>
      </w:r>
      <w:r>
        <w:rPr>
          <w:rFonts w:ascii="Times New Roman" w:hAnsi="Times New Roman" w:cs="Times New Roman"/>
          <w:sz w:val="28"/>
          <w:szCs w:val="28"/>
        </w:rPr>
        <w:t>те подуть на нее самостоятельно</w:t>
      </w:r>
      <w:r w:rsidRPr="001B69B5">
        <w:rPr>
          <w:rFonts w:ascii="Times New Roman" w:hAnsi="Times New Roman" w:cs="Times New Roman"/>
          <w:sz w:val="28"/>
          <w:szCs w:val="28"/>
        </w:rPr>
        <w:t xml:space="preserve">: Давай сделаем ветер - подуем на вертушку. Вот как завертелась! Подуй еще сильнее - вертушка вертится быстрее. </w:t>
      </w:r>
    </w:p>
    <w:p w:rsidR="0046022E" w:rsidRDefault="0046022E" w:rsidP="0046022E">
      <w:pPr>
        <w:spacing w:after="0" w:line="240" w:lineRule="auto"/>
        <w:jc w:val="center"/>
        <w:rPr>
          <w:rFonts w:ascii="Times New Roman" w:hAnsi="Times New Roman" w:cs="Times New Roman"/>
          <w:b/>
          <w:i/>
          <w:color w:val="0070C0"/>
          <w:sz w:val="28"/>
          <w:szCs w:val="28"/>
        </w:rPr>
      </w:pPr>
    </w:p>
    <w:p w:rsidR="0046022E" w:rsidRPr="001B69B5" w:rsidRDefault="0046022E" w:rsidP="0046022E">
      <w:pPr>
        <w:spacing w:after="0" w:line="240" w:lineRule="auto"/>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ПЁРЫШКО ЛЕТИ</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Цель: развитие сильного плавного направленного выдоха; активизация губных мышц. </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Оборудование: птичье перышко.</w:t>
      </w:r>
    </w:p>
    <w:p w:rsidR="0046022E" w:rsidRPr="001B69B5" w:rsidRDefault="0046022E" w:rsidP="004602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B69B5">
        <w:rPr>
          <w:rFonts w:ascii="Times New Roman" w:hAnsi="Times New Roman" w:cs="Times New Roman"/>
          <w:sz w:val="28"/>
          <w:szCs w:val="28"/>
        </w:rPr>
        <w:t xml:space="preserve">Ход игры: Подбросьте перышко вверх и дуйте на него, не давая упасть вниз. Затем предложите подуть </w:t>
      </w:r>
      <w:r w:rsidRPr="001B69B5">
        <w:rPr>
          <w:rFonts w:ascii="Times New Roman" w:hAnsi="Times New Roman" w:cs="Times New Roman"/>
          <w:sz w:val="28"/>
          <w:szCs w:val="28"/>
        </w:rPr>
        <w:lastRenderedPageBreak/>
        <w:t>ребенку. Обратите его внимание на то, что дуть нужно сильно, направляя струю воздуха на перышко снизу вверх.</w:t>
      </w:r>
    </w:p>
    <w:p w:rsidR="00E526D6" w:rsidRPr="00E526D6" w:rsidRDefault="00E526D6" w:rsidP="00A674CF">
      <w:pPr>
        <w:spacing w:after="0" w:line="240" w:lineRule="auto"/>
        <w:ind w:right="-340"/>
        <w:jc w:val="both"/>
        <w:rPr>
          <w:rFonts w:ascii="Times New Roman" w:hAnsi="Times New Roman" w:cs="Times New Roman"/>
          <w:sz w:val="28"/>
          <w:szCs w:val="28"/>
        </w:rPr>
      </w:pPr>
    </w:p>
    <w:p w:rsidR="00A674CF" w:rsidRDefault="00A674CF" w:rsidP="00A674CF">
      <w:pPr>
        <w:pStyle w:val="2"/>
        <w:spacing w:before="0" w:beforeAutospacing="0" w:after="0" w:afterAutospacing="0"/>
        <w:ind w:right="-340"/>
        <w:rPr>
          <w:i/>
          <w:color w:val="2E74B5" w:themeColor="accent1" w:themeShade="BF"/>
          <w:sz w:val="24"/>
          <w:szCs w:val="24"/>
        </w:rPr>
      </w:pPr>
    </w:p>
    <w:p w:rsidR="00A674CF" w:rsidRDefault="00A674CF" w:rsidP="00A674CF">
      <w:pPr>
        <w:pStyle w:val="2"/>
        <w:spacing w:before="0" w:beforeAutospacing="0" w:after="0" w:afterAutospacing="0"/>
        <w:ind w:right="-340"/>
        <w:rPr>
          <w:i/>
          <w:color w:val="2E74B5" w:themeColor="accent1" w:themeShade="BF"/>
          <w:sz w:val="24"/>
          <w:szCs w:val="24"/>
        </w:rPr>
      </w:pPr>
    </w:p>
    <w:p w:rsidR="0025179B" w:rsidRDefault="0025179B" w:rsidP="00A674CF">
      <w:pPr>
        <w:spacing w:after="0" w:line="240" w:lineRule="auto"/>
        <w:ind w:right="-340"/>
        <w:jc w:val="both"/>
        <w:rPr>
          <w:rFonts w:ascii="Times New Roman" w:hAnsi="Times New Roman" w:cs="Times New Roman"/>
          <w:sz w:val="28"/>
          <w:szCs w:val="28"/>
        </w:rPr>
      </w:pPr>
    </w:p>
    <w:p w:rsidR="00A674CF" w:rsidRDefault="001B45AB" w:rsidP="001B69B5">
      <w:pPr>
        <w:spacing w:after="0" w:line="240" w:lineRule="auto"/>
        <w:ind w:right="-340"/>
        <w:rPr>
          <w:rFonts w:ascii="Times New Roman" w:hAnsi="Times New Roman" w:cs="Times New Roman"/>
          <w:b/>
          <w:i/>
          <w:color w:val="00B050"/>
          <w:sz w:val="56"/>
          <w:szCs w:val="56"/>
        </w:rPr>
      </w:pPr>
      <w:r>
        <w:rPr>
          <w:rFonts w:ascii="Times New Roman" w:hAnsi="Times New Roman" w:cs="Times New Roman"/>
          <w:b/>
          <w:i/>
          <w:noProof/>
          <w:color w:val="00B050"/>
          <w:sz w:val="56"/>
          <w:szCs w:val="56"/>
          <w:lang w:eastAsia="ru-RU"/>
        </w:rPr>
        <w:drawing>
          <wp:anchor distT="0" distB="0" distL="114300" distR="114300" simplePos="0" relativeHeight="251662336" behindDoc="0" locked="0" layoutInCell="1" allowOverlap="1">
            <wp:simplePos x="0" y="0"/>
            <wp:positionH relativeFrom="column">
              <wp:posOffset>437515</wp:posOffset>
            </wp:positionH>
            <wp:positionV relativeFrom="paragraph">
              <wp:posOffset>382270</wp:posOffset>
            </wp:positionV>
            <wp:extent cx="2177415" cy="1996440"/>
            <wp:effectExtent l="19050" t="0" r="0" b="0"/>
            <wp:wrapNone/>
            <wp:docPr id="4" name="Рисунок 4" descr="G:\137708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37708536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7415" cy="1996440"/>
                    </a:xfrm>
                    <a:prstGeom prst="rect">
                      <a:avLst/>
                    </a:prstGeom>
                    <a:noFill/>
                    <a:ln>
                      <a:noFill/>
                    </a:ln>
                  </pic:spPr>
                </pic:pic>
              </a:graphicData>
            </a:graphic>
          </wp:anchor>
        </w:drawing>
      </w: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45AB" w:rsidRDefault="001B45AB" w:rsidP="001B69B5">
      <w:pPr>
        <w:spacing w:after="0" w:line="240" w:lineRule="auto"/>
        <w:ind w:right="-340"/>
        <w:jc w:val="center"/>
        <w:rPr>
          <w:rFonts w:ascii="Times New Roman" w:hAnsi="Times New Roman" w:cs="Times New Roman"/>
          <w:b/>
          <w:i/>
          <w:color w:val="00B050"/>
          <w:sz w:val="56"/>
          <w:szCs w:val="56"/>
        </w:rPr>
      </w:pPr>
    </w:p>
    <w:p w:rsidR="001B69B5" w:rsidRPr="001B69B5" w:rsidRDefault="002C613D" w:rsidP="001B69B5">
      <w:pPr>
        <w:spacing w:after="0" w:line="240" w:lineRule="auto"/>
        <w:ind w:right="-340"/>
        <w:jc w:val="center"/>
        <w:rPr>
          <w:rFonts w:ascii="Times New Roman" w:hAnsi="Times New Roman" w:cs="Times New Roman"/>
          <w:b/>
          <w:i/>
          <w:color w:val="00B050"/>
          <w:sz w:val="56"/>
          <w:szCs w:val="56"/>
        </w:rPr>
      </w:pPr>
      <w:r w:rsidRPr="00A674CF">
        <w:rPr>
          <w:rFonts w:ascii="Times New Roman" w:hAnsi="Times New Roman" w:cs="Times New Roman"/>
          <w:b/>
          <w:i/>
          <w:color w:val="00B050"/>
          <w:sz w:val="56"/>
          <w:szCs w:val="56"/>
        </w:rPr>
        <w:lastRenderedPageBreak/>
        <w:t>Игры, развивающие речевое дыхание</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 Хорошо поставленное речевое дыхание обеспечивает правильное произношение звуков, слов и фраз.</w:t>
      </w:r>
    </w:p>
    <w:p w:rsidR="002C613D" w:rsidRPr="001B69B5" w:rsidRDefault="002C613D"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A674CF" w:rsidRPr="001B69B5">
        <w:rPr>
          <w:rFonts w:ascii="Times New Roman" w:hAnsi="Times New Roman" w:cs="Times New Roman"/>
          <w:sz w:val="28"/>
          <w:szCs w:val="28"/>
        </w:rPr>
        <w:t xml:space="preserve">   </w:t>
      </w:r>
      <w:r w:rsidRPr="001B69B5">
        <w:rPr>
          <w:rFonts w:ascii="Times New Roman" w:hAnsi="Times New Roman" w:cs="Times New Roman"/>
          <w:sz w:val="28"/>
          <w:szCs w:val="28"/>
        </w:rPr>
        <w:t>Для того чтобы научиться выговаривать многие звуки, ребенок должен делать достаточно сильный вдох через рот.</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 Ниже приведены упражнения, в которых ребенку в игровой форме предлагается подуть на различные предметы. Такие игры помогут ребенку достичь плавного вдоха и быстрее освоить «трудные» звуки, развить речевое дыхание. Эти упражнения полезны при нарушении плавности и темпа речи.</w:t>
      </w:r>
    </w:p>
    <w:p w:rsidR="001B69B5" w:rsidRDefault="001B69B5" w:rsidP="00A674CF">
      <w:pPr>
        <w:spacing w:after="0" w:line="240" w:lineRule="auto"/>
        <w:ind w:right="-340"/>
        <w:jc w:val="center"/>
        <w:rPr>
          <w:rFonts w:ascii="Times New Roman" w:hAnsi="Times New Roman" w:cs="Times New Roman"/>
          <w:b/>
          <w:i/>
          <w:color w:val="0070C0"/>
          <w:sz w:val="28"/>
          <w:szCs w:val="28"/>
        </w:rPr>
      </w:pPr>
    </w:p>
    <w:p w:rsidR="001B69B5" w:rsidRPr="001B69B5" w:rsidRDefault="001B69B5"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ОДУВАНЧИК</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Развивать умение длительно и плавно выдыхать воздух через рот,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Ход: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w:t>
      </w:r>
      <w:r w:rsidR="002C613D" w:rsidRPr="001B69B5">
        <w:rPr>
          <w:rFonts w:ascii="Times New Roman" w:hAnsi="Times New Roman" w:cs="Times New Roman"/>
          <w:sz w:val="28"/>
          <w:szCs w:val="28"/>
        </w:rPr>
        <w:lastRenderedPageBreak/>
        <w:t>правильностью выдоха. Используйте художественное слово.</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Одуванчик, до чего ж</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Ты на облачко похож.</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Страшно даже и взглянуть:</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Как бы облачко не сдуть.</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(Г. </w:t>
      </w:r>
      <w:proofErr w:type="spellStart"/>
      <w:r w:rsidRPr="001B69B5">
        <w:rPr>
          <w:rFonts w:ascii="Times New Roman" w:hAnsi="Times New Roman" w:cs="Times New Roman"/>
          <w:i/>
          <w:sz w:val="28"/>
          <w:szCs w:val="28"/>
        </w:rPr>
        <w:t>Виеру</w:t>
      </w:r>
      <w:proofErr w:type="spellEnd"/>
      <w:r w:rsidRPr="001B69B5">
        <w:rPr>
          <w:rFonts w:ascii="Times New Roman" w:hAnsi="Times New Roman" w:cs="Times New Roman"/>
          <w:i/>
          <w:sz w:val="28"/>
          <w:szCs w:val="28"/>
        </w:rPr>
        <w:t>)</w:t>
      </w:r>
    </w:p>
    <w:p w:rsidR="0025179B" w:rsidRPr="001B69B5" w:rsidRDefault="0025179B"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СНЕЖИНКИ</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Развивать речевое дыхание, формировать умение делать плавный и длительный выдох (не добирая воздуха).</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Несколько рыхлых кусочков ваты.</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В</w:t>
      </w:r>
      <w:r w:rsidR="00E526D6" w:rsidRPr="001B69B5">
        <w:rPr>
          <w:rFonts w:ascii="Times New Roman" w:hAnsi="Times New Roman" w:cs="Times New Roman"/>
          <w:sz w:val="28"/>
          <w:szCs w:val="28"/>
        </w:rPr>
        <w:t xml:space="preserve">зрослый </w:t>
      </w:r>
      <w:r w:rsidR="002C613D" w:rsidRPr="001B69B5">
        <w:rPr>
          <w:rFonts w:ascii="Times New Roman" w:hAnsi="Times New Roman" w:cs="Times New Roman"/>
          <w:sz w:val="28"/>
          <w:szCs w:val="28"/>
        </w:rPr>
        <w:t xml:space="preserve">показывает кусочек ваты и говорит: «На улице падает снежок. Там – снегопад. Давайте устроим снегопад». Затем кладет на ладошку ребенку «снежинку» и показывает, как надо дуть. Потом дует ребенок. Упражнение выполняется 2 – 3 раза.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Снег, снег кружится,</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Белая вся улица!</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Собралися мы в кружок,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Завертелись, как снежок.</w:t>
      </w:r>
    </w:p>
    <w:p w:rsidR="002C613D"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(А. </w:t>
      </w:r>
      <w:proofErr w:type="spellStart"/>
      <w:r w:rsidRPr="001B69B5">
        <w:rPr>
          <w:rFonts w:ascii="Times New Roman" w:hAnsi="Times New Roman" w:cs="Times New Roman"/>
          <w:i/>
          <w:sz w:val="28"/>
          <w:szCs w:val="28"/>
        </w:rPr>
        <w:t>Барто</w:t>
      </w:r>
      <w:proofErr w:type="spellEnd"/>
      <w:r w:rsidRPr="001B69B5">
        <w:rPr>
          <w:rFonts w:ascii="Times New Roman" w:hAnsi="Times New Roman" w:cs="Times New Roman"/>
          <w:i/>
          <w:sz w:val="28"/>
          <w:szCs w:val="28"/>
        </w:rPr>
        <w:t>)</w:t>
      </w:r>
    </w:p>
    <w:p w:rsidR="0046022E" w:rsidRPr="0046022E" w:rsidRDefault="0046022E" w:rsidP="00A674CF">
      <w:pPr>
        <w:spacing w:after="0" w:line="240" w:lineRule="auto"/>
        <w:ind w:right="-340"/>
        <w:jc w:val="both"/>
        <w:rPr>
          <w:rFonts w:ascii="Times New Roman" w:hAnsi="Times New Roman" w:cs="Times New Roman"/>
          <w:i/>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ЧЬЯ ПТИЧКА ДАЛЬШЕ УЛЕТИТ?</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Вырабатывать длительное, направленное, плавное ротового выдоха.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lastRenderedPageBreak/>
        <w:t xml:space="preserve">       </w:t>
      </w:r>
      <w:r w:rsidR="002C613D" w:rsidRPr="001B69B5">
        <w:rPr>
          <w:rFonts w:ascii="Times New Roman" w:hAnsi="Times New Roman" w:cs="Times New Roman"/>
          <w:sz w:val="28"/>
          <w:szCs w:val="28"/>
        </w:rPr>
        <w:t>Оборудование: Фигурки птиц, вырезанных из тонкой бумаги и ярко окрашенных.</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Двух птичек садят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БАБОЧКА, ЛЕТИ!</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Цель: Вырабатывать длительный непрерывный ротовой выдох.</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2 – 3 бумажные ярко окрашенные бабочки (к каждой бабочке привязывают нитку длиной 50см и прикрепляют их к шнуру на расстоянии 30см друг от друга. Шнур натягивают между двумя стойками так, чтобы бабочки весели на уровне лица ребенка.)</w:t>
      </w:r>
    </w:p>
    <w:p w:rsidR="0025179B"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Ход: В</w:t>
      </w:r>
      <w:r w:rsidR="0025179B" w:rsidRPr="001B69B5">
        <w:rPr>
          <w:rFonts w:ascii="Times New Roman" w:hAnsi="Times New Roman" w:cs="Times New Roman"/>
          <w:sz w:val="28"/>
          <w:szCs w:val="28"/>
        </w:rPr>
        <w:t>зрослый</w:t>
      </w:r>
      <w:r w:rsidR="002C613D" w:rsidRPr="001B69B5">
        <w:rPr>
          <w:rFonts w:ascii="Times New Roman" w:hAnsi="Times New Roman" w:cs="Times New Roman"/>
          <w:sz w:val="28"/>
          <w:szCs w:val="28"/>
        </w:rPr>
        <w:t xml:space="preserve"> предлагает ребенку подуть на бабочек так, чтобы они полетели. Важно следить, чтобы ребенок стоял прямо, при вдохе не поднимал плечи, дул на одном выдохе, не добирая воздух, не надувал щеки, а губы слегка выдвигал вперед. Дуть малыш должен не более 10 секунд с паузами, чтоб</w:t>
      </w:r>
      <w:r w:rsidR="0025179B" w:rsidRPr="001B69B5">
        <w:rPr>
          <w:rFonts w:ascii="Times New Roman" w:hAnsi="Times New Roman" w:cs="Times New Roman"/>
          <w:sz w:val="28"/>
          <w:szCs w:val="28"/>
        </w:rPr>
        <w:t xml:space="preserve">ы не закружилась голова. </w:t>
      </w:r>
    </w:p>
    <w:p w:rsidR="00D37B9C"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Бабочка-коробочка,</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lastRenderedPageBreak/>
        <w:t>Полети на облачко,</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Там твои детки – </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На березовой ветке! </w:t>
      </w:r>
    </w:p>
    <w:p w:rsidR="002C613D" w:rsidRPr="001B69B5" w:rsidRDefault="002C613D" w:rsidP="00A674CF">
      <w:pPr>
        <w:spacing w:after="0" w:line="240" w:lineRule="auto"/>
        <w:ind w:right="-340"/>
        <w:rPr>
          <w:rFonts w:ascii="Times New Roman" w:hAnsi="Times New Roman" w:cs="Times New Roman"/>
          <w:i/>
          <w:sz w:val="28"/>
          <w:szCs w:val="28"/>
        </w:rPr>
      </w:pPr>
      <w:r w:rsidRPr="001B69B5">
        <w:rPr>
          <w:rFonts w:ascii="Times New Roman" w:hAnsi="Times New Roman" w:cs="Times New Roman"/>
          <w:i/>
          <w:sz w:val="28"/>
          <w:szCs w:val="28"/>
        </w:rPr>
        <w:t xml:space="preserve"> (Русская народная приговорка)</w:t>
      </w:r>
    </w:p>
    <w:p w:rsidR="002C613D" w:rsidRPr="001B69B5" w:rsidRDefault="002C613D" w:rsidP="00A674CF">
      <w:pPr>
        <w:spacing w:after="0" w:line="240" w:lineRule="auto"/>
        <w:ind w:right="-340"/>
        <w:jc w:val="both"/>
        <w:rPr>
          <w:rFonts w:ascii="Times New Roman" w:hAnsi="Times New Roman" w:cs="Times New Roman"/>
          <w:sz w:val="28"/>
          <w:szCs w:val="28"/>
        </w:rPr>
      </w:pPr>
    </w:p>
    <w:p w:rsidR="002C613D" w:rsidRPr="001B69B5" w:rsidRDefault="002C613D" w:rsidP="00A674CF">
      <w:pPr>
        <w:spacing w:after="0" w:line="240" w:lineRule="auto"/>
        <w:ind w:right="-340"/>
        <w:jc w:val="center"/>
        <w:rPr>
          <w:rFonts w:ascii="Times New Roman" w:hAnsi="Times New Roman" w:cs="Times New Roman"/>
          <w:b/>
          <w:i/>
          <w:color w:val="0070C0"/>
          <w:sz w:val="28"/>
          <w:szCs w:val="28"/>
        </w:rPr>
      </w:pPr>
      <w:r w:rsidRPr="001B69B5">
        <w:rPr>
          <w:rFonts w:ascii="Times New Roman" w:hAnsi="Times New Roman" w:cs="Times New Roman"/>
          <w:b/>
          <w:i/>
          <w:color w:val="0070C0"/>
          <w:sz w:val="28"/>
          <w:szCs w:val="28"/>
        </w:rPr>
        <w:t>КОРАБЛИК</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Цель</w:t>
      </w:r>
      <w:r w:rsidR="002C613D" w:rsidRPr="001B69B5">
        <w:rPr>
          <w:rFonts w:ascii="Times New Roman" w:hAnsi="Times New Roman" w:cs="Times New Roman"/>
          <w:sz w:val="28"/>
          <w:szCs w:val="28"/>
        </w:rPr>
        <w:t>: Вырабатывать длительное, направленное, плавное ротового выдоха. Активизировать мышцы губ.</w:t>
      </w:r>
    </w:p>
    <w:p w:rsidR="002C613D"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Оборудование: Таз с водой и бумажные кораблики.</w:t>
      </w:r>
    </w:p>
    <w:p w:rsidR="0025179B" w:rsidRPr="001B69B5" w:rsidRDefault="00A674CF" w:rsidP="00A674CF">
      <w:pPr>
        <w:spacing w:after="0" w:line="240" w:lineRule="auto"/>
        <w:ind w:right="-340"/>
        <w:jc w:val="both"/>
        <w:rPr>
          <w:rFonts w:ascii="Times New Roman" w:hAnsi="Times New Roman" w:cs="Times New Roman"/>
          <w:sz w:val="28"/>
          <w:szCs w:val="28"/>
        </w:rPr>
      </w:pPr>
      <w:r w:rsidRPr="001B69B5">
        <w:rPr>
          <w:rFonts w:ascii="Times New Roman" w:hAnsi="Times New Roman" w:cs="Times New Roman"/>
          <w:sz w:val="28"/>
          <w:szCs w:val="28"/>
        </w:rPr>
        <w:t xml:space="preserve">   </w:t>
      </w:r>
      <w:r w:rsidR="002C613D" w:rsidRPr="001B69B5">
        <w:rPr>
          <w:rFonts w:ascii="Times New Roman" w:hAnsi="Times New Roman" w:cs="Times New Roman"/>
          <w:sz w:val="28"/>
          <w:szCs w:val="28"/>
        </w:rPr>
        <w:t xml:space="preserve">Ход: Таз с водой должен стоять так, чтобы ребенку было удобно дуть на кораблик. Воспитатель объясняет, что для того, чтобы кораблик двигался, на него нужно дуть плавно и длительно.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sz w:val="28"/>
          <w:szCs w:val="28"/>
        </w:rPr>
        <w:t xml:space="preserve"> </w:t>
      </w:r>
      <w:r w:rsidRPr="001B69B5">
        <w:rPr>
          <w:rFonts w:ascii="Times New Roman" w:hAnsi="Times New Roman" w:cs="Times New Roman"/>
          <w:i/>
          <w:sz w:val="28"/>
          <w:szCs w:val="28"/>
        </w:rPr>
        <w:t xml:space="preserve">Ветерок, ветерок, </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Натяни парусок!</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Кораблик гони</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До Волги-реки!</w:t>
      </w:r>
    </w:p>
    <w:p w:rsidR="002C613D" w:rsidRPr="001B69B5" w:rsidRDefault="002C613D" w:rsidP="00A674CF">
      <w:pPr>
        <w:spacing w:after="0" w:line="240" w:lineRule="auto"/>
        <w:ind w:right="-340"/>
        <w:jc w:val="both"/>
        <w:rPr>
          <w:rFonts w:ascii="Times New Roman" w:hAnsi="Times New Roman" w:cs="Times New Roman"/>
          <w:i/>
          <w:sz w:val="28"/>
          <w:szCs w:val="28"/>
        </w:rPr>
      </w:pPr>
      <w:r w:rsidRPr="001B69B5">
        <w:rPr>
          <w:rFonts w:ascii="Times New Roman" w:hAnsi="Times New Roman" w:cs="Times New Roman"/>
          <w:i/>
          <w:sz w:val="28"/>
          <w:szCs w:val="28"/>
        </w:rPr>
        <w:t xml:space="preserve"> (Русская народная приговорка) </w:t>
      </w:r>
    </w:p>
    <w:p w:rsidR="00DA2A97" w:rsidRPr="001B69B5" w:rsidRDefault="00DA2A97" w:rsidP="0046022E">
      <w:pPr>
        <w:spacing w:after="0" w:line="240" w:lineRule="auto"/>
        <w:ind w:right="-340"/>
        <w:rPr>
          <w:rFonts w:ascii="Times New Roman" w:hAnsi="Times New Roman" w:cs="Times New Roman"/>
          <w:b/>
          <w:i/>
          <w:color w:val="0070C0"/>
          <w:sz w:val="28"/>
          <w:szCs w:val="28"/>
        </w:rPr>
      </w:pPr>
      <w:bookmarkStart w:id="0" w:name="_GoBack"/>
      <w:bookmarkEnd w:id="0"/>
    </w:p>
    <w:sectPr w:rsidR="00DA2A97" w:rsidRPr="001B69B5" w:rsidSect="002C613D">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031D0"/>
    <w:rsid w:val="001B45AB"/>
    <w:rsid w:val="001B69B5"/>
    <w:rsid w:val="0025179B"/>
    <w:rsid w:val="002C613D"/>
    <w:rsid w:val="0046022E"/>
    <w:rsid w:val="005031D0"/>
    <w:rsid w:val="006F20DB"/>
    <w:rsid w:val="00A674CF"/>
    <w:rsid w:val="00D37B9C"/>
    <w:rsid w:val="00DA2A97"/>
    <w:rsid w:val="00E526D6"/>
    <w:rsid w:val="00E758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13D"/>
    <w:pPr>
      <w:spacing w:after="200" w:line="276" w:lineRule="auto"/>
    </w:pPr>
  </w:style>
  <w:style w:type="paragraph" w:styleId="2">
    <w:name w:val="heading 2"/>
    <w:basedOn w:val="a"/>
    <w:link w:val="20"/>
    <w:qFormat/>
    <w:rsid w:val="00E52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26D6"/>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Виктория Aбашева</cp:lastModifiedBy>
  <cp:revision>2</cp:revision>
  <dcterms:created xsi:type="dcterms:W3CDTF">2020-10-28T06:49:00Z</dcterms:created>
  <dcterms:modified xsi:type="dcterms:W3CDTF">2020-10-28T06:49:00Z</dcterms:modified>
</cp:coreProperties>
</file>