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3E" w:rsidRDefault="0038643E" w:rsidP="00543E6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</w:p>
    <w:p w:rsidR="001D6127" w:rsidRPr="001D6127" w:rsidRDefault="001D6127" w:rsidP="00543E6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2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ПРОЕКТА</w:t>
      </w:r>
    </w:p>
    <w:tbl>
      <w:tblPr>
        <w:tblpPr w:leftFromText="180" w:rightFromText="180" w:vertAnchor="text" w:horzAnchor="margin" w:tblpXSpec="center" w:tblpY="189"/>
        <w:tblW w:w="104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8319"/>
      </w:tblGrid>
      <w:tr w:rsidR="001E3832" w:rsidRPr="001D6127" w:rsidTr="00056163">
        <w:trPr>
          <w:trHeight w:val="57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1D6127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1D6127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функциональной грамотности </w:t>
            </w:r>
            <w:proofErr w:type="gramStart"/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</w:tr>
      <w:tr w:rsidR="001E3832" w:rsidRPr="001D6127" w:rsidTr="00056163">
        <w:trPr>
          <w:trHeight w:val="224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1D6127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разработки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DA3AC1" w:rsidRDefault="001E3832" w:rsidP="00DA3AC1">
            <w:pPr>
              <w:pStyle w:val="a7"/>
              <w:numPr>
                <w:ilvl w:val="0"/>
                <w:numId w:val="11"/>
              </w:numPr>
              <w:tabs>
                <w:tab w:val="left" w:pos="609"/>
              </w:tabs>
              <w:spacing w:after="0" w:line="240" w:lineRule="auto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 Закон «Об образовании  в  Российской</w:t>
            </w:r>
            <w:r w:rsid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Федерации» от 29.12.2012 г. № 273 - ФЗ;</w:t>
            </w:r>
          </w:p>
          <w:p w:rsidR="00DA3AC1" w:rsidRDefault="00DA3AC1" w:rsidP="00DA3AC1">
            <w:pPr>
              <w:pStyle w:val="a7"/>
              <w:numPr>
                <w:ilvl w:val="0"/>
                <w:numId w:val="11"/>
              </w:numPr>
              <w:tabs>
                <w:tab w:val="left" w:pos="609"/>
              </w:tabs>
              <w:spacing w:after="0" w:line="240" w:lineRule="auto"/>
              <w:ind w:left="0"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Министерств</w:t>
            </w:r>
            <w:r w:rsidR="00DD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5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 и науки Российской Федерации от 17.05.2012 № 413 «Об утверждении ФГОС СОО», от 17.12.2010 № 1897 «Об утверждении ФГОС ООО», от 06.10.2009 № 373 «Об утверждении « ФГОС НОО», от 17.10.2013 №1155 «Об утверждении ФГОС ДОО»</w:t>
            </w:r>
            <w:r w:rsidR="00DD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E3832" w:rsidRPr="00256D22" w:rsidRDefault="001E3832" w:rsidP="00DA3AC1">
            <w:pPr>
              <w:pStyle w:val="a7"/>
              <w:numPr>
                <w:ilvl w:val="0"/>
                <w:numId w:val="11"/>
              </w:numPr>
              <w:tabs>
                <w:tab w:val="left" w:pos="609"/>
              </w:tabs>
              <w:spacing w:after="0" w:line="240" w:lineRule="auto"/>
              <w:ind w:left="0"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 Президента РФ от 7 мая 2018 года № 204 «О национальных целях и стратегических задачах развития РФ на период до 2024 года»</w:t>
            </w:r>
            <w:r w:rsidR="00DD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25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0483" w:rsidRPr="008D0483" w:rsidRDefault="001E3832" w:rsidP="00DA3AC1">
            <w:pPr>
              <w:pStyle w:val="a7"/>
              <w:numPr>
                <w:ilvl w:val="0"/>
                <w:numId w:val="11"/>
              </w:numPr>
              <w:tabs>
                <w:tab w:val="left" w:pos="609"/>
              </w:tabs>
              <w:spacing w:after="0" w:line="240" w:lineRule="auto"/>
              <w:ind w:left="0" w:firstLine="3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04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Нацпроект «Образование» ФП «Современная школа» </w:t>
            </w:r>
            <w:r w:rsidR="008D0483" w:rsidRPr="008D04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(утв. президиумом Совета при Президенте РФ по стратегическому развитию и национальным про</w:t>
            </w:r>
            <w:r w:rsidR="00041A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ектам, протокол от 24.12.2018 № </w:t>
            </w:r>
            <w:r w:rsidR="008D0483" w:rsidRPr="008D04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16)</w:t>
            </w:r>
          </w:p>
          <w:p w:rsidR="005A7A86" w:rsidRDefault="001E3832" w:rsidP="00DA3AC1">
            <w:pPr>
              <w:pStyle w:val="a7"/>
              <w:numPr>
                <w:ilvl w:val="0"/>
                <w:numId w:val="11"/>
              </w:numPr>
              <w:tabs>
                <w:tab w:val="left" w:pos="609"/>
              </w:tabs>
              <w:spacing w:after="0" w:line="240" w:lineRule="auto"/>
              <w:ind w:left="0"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Ведомственная целевая программа «Качество образования» (Приказ </w:t>
            </w:r>
            <w:proofErr w:type="spellStart"/>
            <w:r w:rsidRPr="005A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Росо</w:t>
            </w:r>
            <w:r w:rsidR="00DD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брнадзора</w:t>
            </w:r>
            <w:proofErr w:type="spellEnd"/>
            <w:r w:rsidR="00DD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22.01.2019 № 39);</w:t>
            </w:r>
          </w:p>
          <w:p w:rsidR="001E3832" w:rsidRPr="005A7A86" w:rsidRDefault="00041A8C" w:rsidP="00DA3AC1">
            <w:pPr>
              <w:pStyle w:val="a7"/>
              <w:numPr>
                <w:ilvl w:val="0"/>
                <w:numId w:val="11"/>
              </w:numPr>
              <w:tabs>
                <w:tab w:val="left" w:pos="609"/>
              </w:tabs>
              <w:spacing w:after="0" w:line="240" w:lineRule="auto"/>
              <w:ind w:left="0"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1E3832" w:rsidRPr="005A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590, </w:t>
            </w:r>
            <w:proofErr w:type="spellStart"/>
            <w:r w:rsidR="001E3832" w:rsidRPr="005A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="001E3832" w:rsidRPr="005A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      </w:r>
            <w:r w:rsidR="00DD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E3832" w:rsidRPr="00256D22">
              <w:t xml:space="preserve"> </w:t>
            </w:r>
          </w:p>
          <w:p w:rsidR="005A7A86" w:rsidRPr="005A7A86" w:rsidRDefault="00621524" w:rsidP="00DA3AC1">
            <w:pPr>
              <w:pStyle w:val="a7"/>
              <w:numPr>
                <w:ilvl w:val="0"/>
                <w:numId w:val="11"/>
              </w:numPr>
              <w:tabs>
                <w:tab w:val="left" w:pos="609"/>
              </w:tabs>
              <w:spacing w:after="0" w:line="240" w:lineRule="auto"/>
              <w:ind w:left="42"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hyperlink r:id="rId6" w:anchor="/document/71848426/paragraph/1/doclist/0/selflink/0/context/%EF%BF%BD%EF%BF%BD%EF%BF%BD%EF%BF%BD%EF%BF%BD%EF%BF%BD%EF%BF%BD%EF%BF%BD%EF%BF%BD%EF%BF%BD%EF%BF%BD%EF%BF%BD%EF%BF%BD%EF%BF%BD%EF%BF%BD%20%EF%BF%BD%EF%BF%BD%EF%BF%BD%EF%BF%BD%EF%BF%BD%EF%BF%BD%EF" w:history="1">
              <w:r w:rsidR="001E3832" w:rsidRPr="005A7A86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Постановление Правительства РФ от 26 декабря 2017 г. № 1642</w:t>
              </w:r>
              <w:r w:rsidR="00A562C3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  <w:r w:rsidR="00A562C3" w:rsidRPr="00256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  <w:r w:rsidR="00A562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(ред. от 20</w:t>
              </w:r>
              <w:r w:rsidR="00A562C3" w:rsidRPr="00256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.06.2020</w:t>
              </w:r>
              <w:r w:rsidR="00A562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)</w:t>
              </w:r>
              <w:r w:rsidR="001E3832" w:rsidRPr="005A7A86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«Об утверждении государственной программы Российской</w:t>
              </w:r>
            </w:hyperlink>
            <w:r w:rsidR="001E3832" w:rsidRPr="005A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Федерации          «Развитие   образования»</w:t>
            </w:r>
            <w:r w:rsidR="00DD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E3832" w:rsidRPr="005A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1808" w:rsidRPr="005A7A86" w:rsidRDefault="00DD1808" w:rsidP="00DD1808">
            <w:pPr>
              <w:pStyle w:val="a7"/>
              <w:numPr>
                <w:ilvl w:val="0"/>
                <w:numId w:val="11"/>
              </w:numPr>
              <w:tabs>
                <w:tab w:val="left" w:pos="609"/>
              </w:tabs>
              <w:spacing w:after="0" w:line="240" w:lineRule="auto"/>
              <w:ind w:left="42"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A7A8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Постановление Правительства Красноярского края от 30 сентября 2013 № 508-п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(ред. 01.12.2020)</w:t>
            </w:r>
            <w:r w:rsidRPr="005A7A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«Об утверждении государственной программы Красноярского края «Развитие образования»;</w:t>
            </w:r>
          </w:p>
          <w:p w:rsidR="001E3832" w:rsidRPr="00DA3AC1" w:rsidRDefault="001E3832" w:rsidP="00DA3AC1">
            <w:pPr>
              <w:pStyle w:val="a7"/>
              <w:numPr>
                <w:ilvl w:val="0"/>
                <w:numId w:val="11"/>
              </w:numPr>
              <w:tabs>
                <w:tab w:val="left" w:pos="609"/>
              </w:tabs>
              <w:spacing w:after="0" w:line="240" w:lineRule="auto"/>
              <w:ind w:left="42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города Ачинска Кр</w:t>
            </w:r>
            <w:r w:rsidR="00603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асноярского края от 31.10.2013 №</w:t>
            </w:r>
            <w:r w:rsidRPr="0025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380-п (ред. от 15.06.2020) «Об утверждении муниципальной программы «Развитие образования»</w:t>
            </w:r>
            <w:r w:rsidR="00DD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E3832" w:rsidRPr="001D6127" w:rsidTr="00056163">
        <w:trPr>
          <w:trHeight w:val="514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1D6127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азработчи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проекта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256D22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города Ачинска</w:t>
            </w:r>
          </w:p>
        </w:tc>
      </w:tr>
      <w:tr w:rsidR="001E3832" w:rsidRPr="001D6127" w:rsidTr="00056163">
        <w:trPr>
          <w:trHeight w:val="838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1D6127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группа проекта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256D22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Управленческие команды и педагогические работники образовательных организаций</w:t>
            </w:r>
            <w:r w:rsidRPr="00256D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1E3832" w:rsidRPr="001D6127" w:rsidTr="00056163">
        <w:trPr>
          <w:trHeight w:val="83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1D6127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Актуальность 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F168CD" w:rsidRDefault="001E3832" w:rsidP="00DA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Приоритетной целью современного образования становится формирование в системе общего образования функциональной грамотности. Анализ внешних оценочных процедур учащихся города Ачинска показывает недостаточный уровень сформированности метапредметных компетенций, в том числе </w:t>
            </w:r>
            <w:r w:rsidRPr="00F1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недостаточный уровень умений учащихся применять теоретические знания за </w:t>
            </w:r>
            <w:r w:rsidR="00F1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пределами учебных ситуаций. Так</w:t>
            </w:r>
            <w:r w:rsidRPr="00F1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 не наблюдается стабильно положительная динамика результатов обучающихся, следовательно, необходимо принятие таких управленческих решений, которые приведут к конкурентоспособному качеству образования в городе Ачинске.</w:t>
            </w:r>
          </w:p>
        </w:tc>
      </w:tr>
      <w:tr w:rsidR="001E3832" w:rsidRPr="001D6127" w:rsidTr="00056163">
        <w:trPr>
          <w:trHeight w:val="110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1D6127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086A95" w:rsidRPr="00086A95" w:rsidRDefault="001E3832" w:rsidP="00DA3AC1">
            <w:pPr>
              <w:spacing w:after="0" w:line="240" w:lineRule="auto"/>
              <w:ind w:left="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управленческих механизмов, обеспечивающих развитие практик формирования функциональной грамотности</w:t>
            </w:r>
            <w:r w:rsidRPr="00256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56D22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достижения новых образовательных результатов.</w:t>
            </w:r>
          </w:p>
        </w:tc>
      </w:tr>
      <w:tr w:rsidR="00086A95" w:rsidRPr="001D6127" w:rsidTr="00056163">
        <w:trPr>
          <w:trHeight w:val="680"/>
        </w:trPr>
        <w:tc>
          <w:tcPr>
            <w:tcW w:w="2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086A95" w:rsidRPr="001D6127" w:rsidRDefault="00086A95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DA3AC1" w:rsidRDefault="00086A95" w:rsidP="00086A95">
            <w:pPr>
              <w:pStyle w:val="a7"/>
              <w:numPr>
                <w:ilvl w:val="0"/>
                <w:numId w:val="19"/>
              </w:numPr>
              <w:tabs>
                <w:tab w:val="left" w:pos="354"/>
              </w:tabs>
              <w:spacing w:after="0" w:line="240" w:lineRule="auto"/>
              <w:ind w:left="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единое понимание приоритетности и способов формирования функциональной грамотности у всех участников образовательного процесса (ученик, учитель, родитель, управленцы).</w:t>
            </w:r>
          </w:p>
          <w:p w:rsidR="00DA3AC1" w:rsidRPr="00DA3AC1" w:rsidRDefault="00795638" w:rsidP="00086A95">
            <w:pPr>
              <w:pStyle w:val="a7"/>
              <w:numPr>
                <w:ilvl w:val="0"/>
                <w:numId w:val="19"/>
              </w:numPr>
              <w:tabs>
                <w:tab w:val="left" w:pos="354"/>
              </w:tabs>
              <w:spacing w:after="0" w:line="240" w:lineRule="auto"/>
              <w:ind w:left="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Организовать </w:t>
            </w:r>
            <w:r w:rsidR="00086A95" w:rsidRPr="00DA3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методическ</w:t>
            </w:r>
            <w:r w:rsidRPr="00DA3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 сопровождение</w:t>
            </w:r>
            <w:r w:rsidR="00041A8C" w:rsidRPr="00DA3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практик образовательных организаций, </w:t>
            </w:r>
            <w:r w:rsidR="00086A95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направленных на формирование функциональной грамотности обучающихся.</w:t>
            </w:r>
          </w:p>
          <w:p w:rsidR="00DA3AC1" w:rsidRPr="00DA3AC1" w:rsidRDefault="00086A95" w:rsidP="00DA3AC1">
            <w:pPr>
              <w:pStyle w:val="a7"/>
              <w:numPr>
                <w:ilvl w:val="0"/>
                <w:numId w:val="19"/>
              </w:numPr>
              <w:tabs>
                <w:tab w:val="left" w:pos="354"/>
              </w:tabs>
              <w:spacing w:after="0" w:line="240" w:lineRule="auto"/>
              <w:ind w:left="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анализ и корректи</w:t>
            </w:r>
            <w:r w:rsidR="00F168CD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ровку образовательных программ,   </w:t>
            </w: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структуры урока, </w:t>
            </w:r>
            <w:r w:rsidR="00041A8C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видов </w:t>
            </w:r>
            <w:r w:rsidR="00F168CD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заданий, направленных</w:t>
            </w: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формирование функциональной грамотности обучающихся.</w:t>
            </w:r>
          </w:p>
          <w:p w:rsidR="00086A95" w:rsidRPr="00086A95" w:rsidRDefault="00795638" w:rsidP="00DA3AC1">
            <w:pPr>
              <w:pStyle w:val="a7"/>
              <w:numPr>
                <w:ilvl w:val="0"/>
                <w:numId w:val="19"/>
              </w:numPr>
              <w:tabs>
                <w:tab w:val="left" w:pos="354"/>
              </w:tabs>
              <w:spacing w:after="0" w:line="240" w:lineRule="auto"/>
              <w:ind w:left="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</w:t>
            </w:r>
            <w:r w:rsidR="00086A95" w:rsidRPr="0025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открытость и доступность информации о реализации всех этапов проекта.</w:t>
            </w:r>
          </w:p>
        </w:tc>
      </w:tr>
      <w:tr w:rsidR="00086A95" w:rsidRPr="001D6127" w:rsidTr="00056163">
        <w:trPr>
          <w:trHeight w:val="1091"/>
        </w:trPr>
        <w:tc>
          <w:tcPr>
            <w:tcW w:w="2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086A95" w:rsidRDefault="00086A95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6A95" w:rsidRDefault="00086A95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проекта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DA3AC1" w:rsidRDefault="00086A95" w:rsidP="00DA3AC1">
            <w:pPr>
              <w:pStyle w:val="a7"/>
              <w:numPr>
                <w:ilvl w:val="0"/>
                <w:numId w:val="18"/>
              </w:numPr>
              <w:tabs>
                <w:tab w:val="left" w:pos="467"/>
              </w:tabs>
              <w:spacing w:after="0" w:line="240" w:lineRule="auto"/>
              <w:ind w:left="42" w:righ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Определены </w:t>
            </w:r>
            <w:proofErr w:type="spellStart"/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пилотные</w:t>
            </w:r>
            <w:proofErr w:type="spellEnd"/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общеобразов</w:t>
            </w:r>
            <w:r w:rsidR="001A5674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ательные организации, </w:t>
            </w:r>
            <w:r w:rsidR="00C2502D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проведена информационная кампания, семинары-практикумы для педагогических работников</w:t>
            </w:r>
            <w:r w:rsidR="00041A8C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A3AC1" w:rsidRDefault="00C2502D" w:rsidP="00DA3AC1">
            <w:pPr>
              <w:pStyle w:val="a7"/>
              <w:numPr>
                <w:ilvl w:val="0"/>
                <w:numId w:val="18"/>
              </w:numPr>
              <w:tabs>
                <w:tab w:val="left" w:pos="467"/>
              </w:tabs>
              <w:spacing w:after="0" w:line="240" w:lineRule="auto"/>
              <w:ind w:left="42" w:righ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86A95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</w:t>
            </w:r>
            <w:r w:rsidR="00DA3AC1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реализован</w:t>
            </w:r>
            <w:r w:rsidR="00086A95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заказ на повышение квалифи</w:t>
            </w:r>
            <w:r w:rsidR="00DA3AC1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кации педагогических работников.</w:t>
            </w:r>
          </w:p>
          <w:p w:rsidR="00DA3AC1" w:rsidRDefault="00086A95" w:rsidP="00DA3AC1">
            <w:pPr>
              <w:pStyle w:val="a7"/>
              <w:numPr>
                <w:ilvl w:val="0"/>
                <w:numId w:val="18"/>
              </w:numPr>
              <w:tabs>
                <w:tab w:val="left" w:pos="467"/>
              </w:tabs>
              <w:spacing w:after="0" w:line="240" w:lineRule="auto"/>
              <w:ind w:left="42" w:righ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Внесены изменения в </w:t>
            </w:r>
            <w:r w:rsidR="00041A8C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образовательные программы</w:t>
            </w: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A3AC1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оптимизирована</w:t>
            </w: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структура</w:t>
            </w:r>
            <w:r w:rsidR="00DA3AC1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содержание</w:t>
            </w: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урока</w:t>
            </w:r>
            <w:r w:rsidR="00DA3AC1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A3AC1" w:rsidRDefault="001A5674" w:rsidP="00DA3AC1">
            <w:pPr>
              <w:pStyle w:val="a7"/>
              <w:numPr>
                <w:ilvl w:val="0"/>
                <w:numId w:val="18"/>
              </w:numPr>
              <w:tabs>
                <w:tab w:val="left" w:pos="467"/>
              </w:tabs>
              <w:spacing w:after="0" w:line="240" w:lineRule="auto"/>
              <w:ind w:left="42" w:righ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 </w:t>
            </w:r>
            <w:r w:rsidR="00C2502D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применяется в работе  педагогов </w:t>
            </w: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банк заданий (</w:t>
            </w:r>
            <w:proofErr w:type="spellStart"/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технологий, рекомендаций и практик)</w:t>
            </w:r>
            <w:r w:rsidR="00C2502D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A3AC1" w:rsidRDefault="00EE242D" w:rsidP="00DA3AC1">
            <w:pPr>
              <w:pStyle w:val="a7"/>
              <w:numPr>
                <w:ilvl w:val="0"/>
                <w:numId w:val="18"/>
              </w:numPr>
              <w:tabs>
                <w:tab w:val="left" w:pos="467"/>
              </w:tabs>
              <w:spacing w:after="0" w:line="240" w:lineRule="auto"/>
              <w:ind w:left="42" w:righ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Каждая образовательная организация представила практику  по формированию функциональной грамотности на муниципальную экспертизу</w:t>
            </w:r>
            <w:r w:rsidR="00DA3AC1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  <w:r w:rsidR="00041A8C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РАОП.</w:t>
            </w:r>
          </w:p>
          <w:p w:rsidR="00DA3AC1" w:rsidRDefault="00DD1808" w:rsidP="00DA3AC1">
            <w:pPr>
              <w:pStyle w:val="a7"/>
              <w:numPr>
                <w:ilvl w:val="0"/>
                <w:numId w:val="18"/>
              </w:numPr>
              <w:tabs>
                <w:tab w:val="left" w:pos="467"/>
              </w:tabs>
              <w:spacing w:after="0" w:line="240" w:lineRule="auto"/>
              <w:ind w:left="42" w:righ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Ачинск входит</w:t>
            </w:r>
            <w:r w:rsidR="00DA3AC1" w:rsidRP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число 5 лучших муниципалитетов Красноярского края по результатам оценочных процедур.</w:t>
            </w:r>
          </w:p>
          <w:p w:rsidR="00795638" w:rsidRPr="00C2502D" w:rsidRDefault="00086A95" w:rsidP="00DA3AC1">
            <w:pPr>
              <w:pStyle w:val="a7"/>
              <w:numPr>
                <w:ilvl w:val="0"/>
                <w:numId w:val="18"/>
              </w:numPr>
              <w:tabs>
                <w:tab w:val="left" w:pos="467"/>
              </w:tabs>
              <w:spacing w:after="0" w:line="240" w:lineRule="auto"/>
              <w:ind w:left="42" w:righ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Обеспечена открытость и доступность  информации о реализации проекта  </w:t>
            </w:r>
            <w:r w:rsidR="00041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информационных ресурсах образовательных организаций, управления образования, администрации города.</w:t>
            </w:r>
          </w:p>
        </w:tc>
      </w:tr>
      <w:tr w:rsidR="001E3832" w:rsidRPr="001D6127" w:rsidTr="00056163">
        <w:trPr>
          <w:trHeight w:val="58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1D6127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1D6127" w:rsidRDefault="00041A8C" w:rsidP="00056163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  <w:r w:rsidR="001E3832"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г. - май 2023 г.</w:t>
            </w:r>
          </w:p>
        </w:tc>
      </w:tr>
      <w:tr w:rsidR="001E3832" w:rsidRPr="001D6127" w:rsidTr="00056163">
        <w:trPr>
          <w:trHeight w:val="649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1D6127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реализации 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</w:t>
            </w:r>
          </w:p>
          <w:p w:rsidR="001E3832" w:rsidRPr="001D6127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832" w:rsidRPr="001D6127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Default="00144811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 </w:t>
            </w:r>
            <w:r w:rsidR="001E3832" w:rsidRPr="001D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Первый этап (</w:t>
            </w:r>
            <w:r w:rsidR="00C2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 2020</w:t>
            </w:r>
            <w:r w:rsidR="001E3832" w:rsidRPr="00BB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E3832" w:rsidRPr="001D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="00C2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 2021</w:t>
            </w:r>
            <w:r w:rsidR="001E3832" w:rsidRPr="001D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г)</w:t>
            </w:r>
          </w:p>
          <w:p w:rsidR="001E3832" w:rsidRPr="00DA01F2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Действия: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E3832" w:rsidRPr="002A43AF" w:rsidRDefault="001E3832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 муниципального проекта «</w:t>
            </w:r>
            <w:r w:rsidRPr="00DA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функциональной грамотности </w:t>
            </w:r>
            <w:proofErr w:type="gramStart"/>
            <w:r w:rsidRPr="00DA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A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E3832" w:rsidRPr="00FE2951" w:rsidRDefault="001E3832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проекта.</w:t>
            </w:r>
          </w:p>
          <w:p w:rsidR="00FE2951" w:rsidRPr="00FE2951" w:rsidRDefault="00FD4DB1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</w:t>
            </w:r>
            <w:r w:rsidR="00A741F1">
              <w:rPr>
                <w:rFonts w:ascii="Times New Roman" w:eastAsia="Times New Roman" w:hAnsi="Times New Roman" w:cs="Times New Roman"/>
                <w:sz w:val="28"/>
                <w:szCs w:val="28"/>
              </w:rPr>
              <w:t>й с городскими методическими объединениями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творческими группами, в том числе с педагогами</w:t>
            </w:r>
            <w:r w:rsidR="00A741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прошедшими обучение на треках ЦНППМ</w:t>
            </w:r>
            <w:r w:rsidR="00FE29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41F1" w:rsidRPr="00A741F1" w:rsidRDefault="001E3832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D16D5"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Выбор пилотных общеобразовательных организаций </w:t>
            </w:r>
            <w:r w:rsidR="00FE2951"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A741F1"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формированию </w:t>
            </w:r>
            <w:r w:rsidR="009D16D5"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функциональной грамотности</w:t>
            </w:r>
            <w:r w:rsid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741F1" w:rsidRPr="00A741F1" w:rsidRDefault="009D16D5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Кластерное</w:t>
            </w:r>
            <w:r w:rsidR="00A741F1"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деление, (</w:t>
            </w:r>
            <w:r w:rsidR="00A64BA6"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выбор </w:t>
            </w:r>
            <w:r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общеобразовательны</w:t>
            </w:r>
            <w:r w:rsidR="00A64BA6"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организациями</w:t>
            </w:r>
            <w:r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приоритетного направления формирования вида функциональной грамотности</w:t>
            </w:r>
            <w:r w:rsidR="00A741F1"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741F1" w:rsidRPr="00A741F1" w:rsidRDefault="00FE2951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1E3832"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ормирование методического заказа </w:t>
            </w:r>
            <w:r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учётом </w:t>
            </w:r>
            <w:r w:rsidR="001E3832"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выявленных </w:t>
            </w:r>
            <w:r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дефицитов педагогических работников в вопросах </w:t>
            </w:r>
            <w:r w:rsidR="00A741F1"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формирования </w:t>
            </w:r>
            <w:r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функциональной грамотности </w:t>
            </w:r>
          </w:p>
          <w:p w:rsidR="001E3832" w:rsidRPr="00A741F1" w:rsidRDefault="001E3832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Второй этап (</w:t>
            </w:r>
            <w:r w:rsidR="00FD4DB1" w:rsidRPr="00A7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февраль </w:t>
            </w:r>
            <w:r w:rsidRPr="00A7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2021 </w:t>
            </w:r>
            <w:r w:rsidR="00FD4DB1" w:rsidRPr="00A7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A7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июль</w:t>
            </w:r>
            <w:r w:rsidR="00FD4DB1" w:rsidRPr="00A7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г)</w:t>
            </w:r>
          </w:p>
          <w:p w:rsidR="00FD4DB1" w:rsidRPr="00FD4DB1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Действия: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51593" w:rsidRPr="00FD4DB1" w:rsidRDefault="00D51593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и методическое сопровождение </w:t>
            </w:r>
            <w:r w:rsid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образовательных организаций по формированию</w:t>
            </w:r>
            <w:r w:rsidRPr="00FD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педагогических практик, направленных на формировани</w:t>
            </w:r>
            <w:r w:rsidR="00D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D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функциональной грамотности учащихся.</w:t>
            </w:r>
          </w:p>
          <w:p w:rsidR="00FD4DB1" w:rsidRPr="00FD4DB1" w:rsidRDefault="00FD4DB1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родителей о значимости функциональной грамотности для школьников, способов </w:t>
            </w:r>
            <w:r w:rsidR="00DA3A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4DB1">
              <w:rPr>
                <w:rFonts w:ascii="Times New Roman" w:eastAsia="Times New Roman" w:hAnsi="Times New Roman" w:cs="Times New Roman"/>
                <w:sz w:val="28"/>
                <w:szCs w:val="28"/>
              </w:rPr>
              <w:t>ё формирования, роли родителей в формировании функциональной грамотности.</w:t>
            </w:r>
          </w:p>
          <w:p w:rsidR="00A741F1" w:rsidRPr="00A741F1" w:rsidRDefault="00D51593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изменений в содержание </w:t>
            </w:r>
            <w:r w:rsid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основных образовательных программ.</w:t>
            </w:r>
          </w:p>
          <w:p w:rsidR="001E3832" w:rsidRPr="00A741F1" w:rsidRDefault="001E3832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открытого банка заданий</w:t>
            </w:r>
            <w:r w:rsid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способствующего</w:t>
            </w:r>
            <w:r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формированию</w:t>
            </w:r>
            <w:r w:rsidRP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функциональной грамотности для использования педагогическими работниками в своей практике.</w:t>
            </w:r>
          </w:p>
          <w:p w:rsidR="00FD4DB1" w:rsidRPr="002A43AF" w:rsidRDefault="00FD4DB1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рейтинга образовательных организаций-лидеров по формированию функциональной грамотности</w:t>
            </w:r>
          </w:p>
          <w:p w:rsidR="001E3832" w:rsidRPr="00144811" w:rsidRDefault="00D51593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E3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дение и </w:t>
            </w:r>
            <w:r w:rsidR="001E3832" w:rsidRPr="002A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="00A7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результатов</w:t>
            </w:r>
            <w:r w:rsidR="001E3832" w:rsidRPr="002A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мониторинговы</w:t>
            </w:r>
            <w:r w:rsidR="00077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1E3832" w:rsidRPr="002A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процедур</w:t>
            </w:r>
            <w:r w:rsidR="001E3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E3832" w:rsidRPr="002A43AF" w:rsidRDefault="00144811" w:rsidP="00086A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E3832" w:rsidRPr="00950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этап (</w:t>
            </w:r>
            <w:r w:rsidR="001E3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август 2021 – </w:t>
            </w:r>
            <w:r w:rsidR="001E3832" w:rsidRPr="00092E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 2022 г.)</w:t>
            </w:r>
          </w:p>
          <w:p w:rsidR="001E3832" w:rsidRPr="00241862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3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Действия</w:t>
            </w:r>
            <w:r w:rsidRPr="0024186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B0F83" w:rsidRDefault="00BB0F83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Промежуточный анализ реализации проекта за 2021-2022 учебный год</w:t>
            </w:r>
          </w:p>
          <w:p w:rsidR="001E3832" w:rsidRDefault="001E3832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комплекса мероприятий на 2021-2022 учебный год с учётом промежуточного контроля.</w:t>
            </w:r>
          </w:p>
          <w:p w:rsidR="00DA3AC1" w:rsidRPr="00DA3AC1" w:rsidRDefault="00DA3AC1" w:rsidP="00DA3AC1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рейтинга образовательных организаций-лидеров по формированию функциональной грамотности</w:t>
            </w:r>
          </w:p>
          <w:p w:rsidR="001E3832" w:rsidRDefault="001E3832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комплекса мероприятий на 2021-2022 год.</w:t>
            </w:r>
          </w:p>
          <w:p w:rsidR="001E3832" w:rsidRPr="00144811" w:rsidRDefault="00BB0F83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и </w:t>
            </w:r>
            <w:r w:rsidR="001E3832" w:rsidRPr="00092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="001E3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мониторинговы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1E3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процедур</w:t>
            </w:r>
            <w:r w:rsidR="001E3832" w:rsidRPr="002A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E3832" w:rsidRPr="009500F3" w:rsidRDefault="00144811" w:rsidP="00086A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E3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Четвёртый этап (</w:t>
            </w:r>
            <w:r w:rsidR="001E3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июнь 2022 - </w:t>
            </w:r>
            <w:r w:rsidR="001E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 2023 г.</w:t>
            </w:r>
            <w:r w:rsidR="001E3832" w:rsidRPr="001D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 </w:t>
            </w:r>
          </w:p>
          <w:p w:rsidR="001E3832" w:rsidRPr="002A43AF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A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Действия: </w:t>
            </w:r>
          </w:p>
          <w:p w:rsidR="001E3832" w:rsidRPr="00092ECA" w:rsidRDefault="001E3832" w:rsidP="00086A9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ктировка комплекса мероприятий на</w:t>
            </w:r>
            <w:r w:rsidRPr="00092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92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92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2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учебный год с учётом промежуточного контроля.</w:t>
            </w:r>
          </w:p>
          <w:p w:rsidR="001E3832" w:rsidRPr="00DA3AC1" w:rsidRDefault="001E3832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комплекса мероприятий на 2022-2023 г.</w:t>
            </w:r>
          </w:p>
          <w:p w:rsidR="00DA3AC1" w:rsidRPr="00DA3AC1" w:rsidRDefault="00DA3AC1" w:rsidP="00DA3AC1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рейтинга образовательных организаций-лидеров по формированию функциональной грамотности</w:t>
            </w:r>
          </w:p>
          <w:p w:rsidR="001E3832" w:rsidRPr="0038643E" w:rsidRDefault="001E3832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реализации проекта.</w:t>
            </w:r>
          </w:p>
          <w:p w:rsidR="001E3832" w:rsidRPr="00144811" w:rsidRDefault="001E3832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Тиражирование полученного педагогического опыта с опорой на результаты мониторинга </w:t>
            </w:r>
            <w:proofErr w:type="gramStart"/>
            <w:r w:rsidRPr="0038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8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1E3832" w:rsidRPr="001D6127" w:rsidRDefault="001E3832" w:rsidP="00086A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Пятый этап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1D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 2023)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E3832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Действия: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E3832" w:rsidRDefault="001E3832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результатов П</w:t>
            </w:r>
            <w:r w:rsidRPr="00386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роекта.</w:t>
            </w:r>
          </w:p>
          <w:p w:rsidR="00DA3AC1" w:rsidRPr="00DA3AC1" w:rsidRDefault="00DA3AC1" w:rsidP="00DA3AC1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рейтинга образовательных организаций-лидеров по формированию функциональной грамотности</w:t>
            </w:r>
          </w:p>
          <w:p w:rsidR="001E3832" w:rsidRPr="00DA01F2" w:rsidRDefault="001E3832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итогов.</w:t>
            </w:r>
          </w:p>
          <w:p w:rsidR="001E3832" w:rsidRPr="0038643E" w:rsidRDefault="001E3832" w:rsidP="00086A9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Стратегическое планирование.</w:t>
            </w:r>
          </w:p>
        </w:tc>
      </w:tr>
      <w:tr w:rsidR="001E3832" w:rsidRPr="001D6127" w:rsidTr="00056163">
        <w:trPr>
          <w:trHeight w:val="1537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1D6127" w:rsidRDefault="001E3832" w:rsidP="0008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Порядок осуществления руководства и контроля выполнения Проекта</w:t>
            </w:r>
          </w:p>
        </w:tc>
        <w:tc>
          <w:tcPr>
            <w:tcW w:w="8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00" w:type="dxa"/>
            </w:tcMar>
            <w:hideMark/>
          </w:tcPr>
          <w:p w:rsidR="001E3832" w:rsidRPr="001D6127" w:rsidRDefault="001E3832" w:rsidP="00DA3AC1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оперативного управления проектом и контроля эффективности выполнения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руководителями кластеров подгот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вливается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ежегодн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справка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D6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роекта.</w:t>
            </w:r>
          </w:p>
        </w:tc>
      </w:tr>
    </w:tbl>
    <w:p w:rsidR="0085070D" w:rsidRPr="00A741F1" w:rsidRDefault="001D6127" w:rsidP="0054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070D" w:rsidRDefault="0085070D" w:rsidP="00543E6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BA" w:rsidRDefault="00A76A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D6127" w:rsidRDefault="00595989" w:rsidP="00543E68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Описание проекта</w:t>
      </w:r>
      <w:r w:rsidR="001D6127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4027" w:rsidRPr="002A159C" w:rsidRDefault="00804027" w:rsidP="0080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</w:t>
      </w:r>
      <w:r w:rsidR="00A741F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грамотность</w:t>
      </w:r>
      <w:r w:rsidR="00A741F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 связано с качеством</w:t>
      </w:r>
      <w:r w:rsidR="007B6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доступностью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A741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6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способностью выпускников выдержать конкуренцию</w:t>
      </w:r>
      <w:r w:rsidR="00D722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6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овладени</w:t>
      </w:r>
      <w:r w:rsidR="00D7225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B6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новыми знаниями и технологиями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умением </w:t>
      </w:r>
      <w:r w:rsidR="00A741F1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="007B6745"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птироваться к изменяющимся условиям обучения, будущей профессиональной деятельност</w:t>
      </w:r>
      <w:r w:rsidR="00D72254">
        <w:rPr>
          <w:rFonts w:ascii="Times New Roman" w:eastAsia="Times New Roman" w:hAnsi="Times New Roman" w:cs="Times New Roman"/>
          <w:color w:val="000000"/>
          <w:sz w:val="28"/>
          <w:szCs w:val="28"/>
        </w:rPr>
        <w:t>ью. С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тратегическим приоритетом для Российской Федерации</w:t>
      </w:r>
      <w:r w:rsidR="00D7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является </w:t>
      </w:r>
      <w:r w:rsidR="007B6745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вхождени</w:t>
      </w:r>
      <w:r w:rsidR="007B67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B6745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ТОП-10 стран мира по результатам международного сопоставительного исследования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D1793" w:rsidRDefault="008D1793" w:rsidP="0067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ведущим сопоставительным исследованием считается 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PISA</w:t>
      </w:r>
      <w:r w:rsidR="00F818CE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r w:rsidR="00166409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необходимость обсуждать</w:t>
      </w:r>
      <w:r w:rsidR="001A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метапредмет</w:t>
      </w:r>
      <w:r w:rsidR="00F818CE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166409">
        <w:rPr>
          <w:rFonts w:ascii="Times New Roman" w:eastAsia="Times New Roman" w:hAnsi="Times New Roman" w:cs="Times New Roman"/>
          <w:color w:val="000000"/>
          <w:sz w:val="28"/>
          <w:szCs w:val="28"/>
        </w:rPr>
        <w:t>е навыки</w:t>
      </w:r>
      <w:r w:rsidR="00F818CE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межпредметны</w:t>
      </w:r>
      <w:r w:rsidR="001664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18CE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</w:t>
      </w:r>
      <w:r w:rsidR="00166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целом формирование</w:t>
      </w:r>
      <w:r w:rsidR="00F818CE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функциональной грамотности, на которую сориентированы задания PISA. </w:t>
      </w:r>
      <w:r w:rsidR="00D7225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</w:t>
      </w:r>
      <w:r w:rsidR="00F818CE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 содержания и форм</w:t>
      </w:r>
      <w:r w:rsidR="00D7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F818CE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процедур внутренней оценки качества образования на задачу введения компонен</w:t>
      </w:r>
      <w:r w:rsidR="002E527F">
        <w:rPr>
          <w:rFonts w:ascii="Times New Roman" w:eastAsia="Times New Roman" w:hAnsi="Times New Roman" w:cs="Times New Roman"/>
          <w:color w:val="000000"/>
          <w:sz w:val="28"/>
          <w:szCs w:val="28"/>
        </w:rPr>
        <w:t>та функциональной грамотности</w:t>
      </w:r>
      <w:r w:rsidR="00F818CE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27F" w:rsidRPr="00D72254" w:rsidRDefault="00A7241A" w:rsidP="0067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7241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Международные сравнительные исследования в области образования показывают, что сильной стороной российских обучающихся является овладение предметными знаниями на уровне их воспроизведения или применения в знакомой учебной ситуации, но у них возникают трудности в применении этих знаний в ситуациях незнакомых, приближенных </w:t>
      </w:r>
      <w:proofErr w:type="gramStart"/>
      <w:r w:rsidRPr="00A7241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7241A">
        <w:rPr>
          <w:rFonts w:ascii="Times New Roman" w:hAnsi="Times New Roman" w:cs="Times New Roman"/>
          <w:color w:val="000000"/>
          <w:sz w:val="28"/>
          <w:szCs w:val="28"/>
        </w:rPr>
        <w:t xml:space="preserve"> жизненным. Результаты российских школьников в исследовании PISA показали, что 28%   школьников не достигает минимального порога умения использовать знания для успешной деятельности в совр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еменном мире» </w:t>
      </w:r>
      <w:r w:rsidRPr="00A7241A">
        <w:rPr>
          <w:rFonts w:ascii="Times New Roman" w:hAnsi="Times New Roman" w:cs="Times New Roman"/>
          <w:color w:val="000000"/>
          <w:sz w:val="28"/>
          <w:szCs w:val="28"/>
        </w:rPr>
        <w:t>[Журнал «Отечественная и зарубежная педагогика», №4 (61) том 1, 2019 г.]</w:t>
      </w:r>
    </w:p>
    <w:p w:rsidR="00152507" w:rsidRDefault="00152507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2A15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ониторинг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результатов школьников города Ачинска за последние три года показывает 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недостаточный уровень </w:t>
      </w:r>
      <w:proofErr w:type="spellStart"/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компетенций, отсутствие положительной динамики результатов краевых диагностических работ, в том числе недостаточный уровень умений учащихся применять теоретические знания за пределами учебных ситуаций. </w:t>
      </w:r>
    </w:p>
    <w:p w:rsidR="00152507" w:rsidRDefault="00152507" w:rsidP="0067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50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94066" cy="3069203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5561" w:rsidRDefault="009C5561" w:rsidP="0085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проблема связана</w:t>
      </w:r>
      <w:r w:rsidR="00D722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особенностями организации учебного процесса.  В учебном процессе </w:t>
      </w:r>
      <w:r w:rsidR="00B527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не остаётся  времени на  формирование поиска новых или альтернативных</w:t>
      </w:r>
      <w:r w:rsidR="00CF0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способов решения задач.</w:t>
      </w:r>
      <w:r w:rsidR="00856744" w:rsidRPr="008567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67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56744" w:rsidRPr="002A159C">
        <w:rPr>
          <w:rFonts w:ascii="Times New Roman" w:hAnsi="Times New Roman" w:cs="Times New Roman"/>
          <w:color w:val="000000"/>
          <w:sz w:val="28"/>
          <w:szCs w:val="28"/>
        </w:rPr>
        <w:t xml:space="preserve">сновная часть учебного процесса ориентирована на овладение предметными знаниями и умениями, решение типичных (стандартных) задач, которые не формируют </w:t>
      </w:r>
      <w:proofErr w:type="spellStart"/>
      <w:r w:rsidR="00856744" w:rsidRPr="002A159C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="00856744" w:rsidRPr="002A159C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компетенции, </w:t>
      </w:r>
      <w:r w:rsidR="00856744" w:rsidRPr="002A15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учат применять теоретические знания за пределами учебных ситуаций</w:t>
      </w:r>
      <w:r w:rsidR="00856744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Одна из проблем </w:t>
      </w:r>
      <w:r w:rsidR="00856744" w:rsidRPr="002A159C">
        <w:rPr>
          <w:rFonts w:ascii="Times New Roman" w:hAnsi="Times New Roman" w:cs="Times New Roman"/>
          <w:color w:val="000000"/>
          <w:sz w:val="28"/>
          <w:szCs w:val="28"/>
        </w:rPr>
        <w:t>заключается в особенностях организации учебного процесса: в «натаскивании» обучающихся с использованием демо-версий непосредственно перед проведением проверочной работы</w:t>
      </w:r>
      <w:r w:rsidR="00856744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0520" w:rsidRDefault="00CF0520" w:rsidP="0067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  и </w:t>
      </w:r>
      <w:r w:rsidR="0015250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достаточную подготовку учителей в  области формирования функциональной грамотности.</w:t>
      </w:r>
    </w:p>
    <w:p w:rsidR="00A76ABA" w:rsidRDefault="00CF0520" w:rsidP="0030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проблем</w:t>
      </w:r>
      <w:r w:rsidR="001525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указанных выше</w:t>
      </w:r>
      <w:r w:rsidR="001525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 внедрение новых управленческих механизмов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обеспечивающих  достижение нов</w:t>
      </w:r>
      <w:r w:rsidR="00EE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образовательных результатов.  </w:t>
      </w:r>
    </w:p>
    <w:p w:rsidR="00591707" w:rsidRPr="002A159C" w:rsidRDefault="00152507" w:rsidP="0030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E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этим </w:t>
      </w:r>
      <w:r w:rsidR="00CF0520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разработан муниципальный проект «Формирование функциональной грамотности </w:t>
      </w:r>
      <w:proofErr w:type="gramStart"/>
      <w:r w:rsidR="00CF0520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F0520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7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Проект)</w:t>
      </w:r>
      <w:r w:rsidR="00CF0520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</w:t>
      </w:r>
      <w:r w:rsidR="00CF0520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</w:t>
      </w:r>
      <w:r w:rsidR="00605D6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тся: </w:t>
      </w:r>
      <w:r w:rsidR="00CF0520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единого понимания приоритетности и способов формирования функциональной грамотности у всех участников образовательного процесса; анализ 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рректировка</w:t>
      </w:r>
      <w:r w:rsidR="00CF0520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</w:t>
      </w:r>
      <w:r w:rsidR="00856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образовательных программ</w:t>
      </w:r>
      <w:r w:rsidR="00CF0520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развитие эффективных образовательных практик,  существующих в образовательных организациях, для перехода от предметных знаний, умений и навыков к </w:t>
      </w:r>
      <w:proofErr w:type="spellStart"/>
      <w:r w:rsidR="00CF0520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</w:t>
      </w:r>
      <w:proofErr w:type="spellEnd"/>
      <w:r w:rsidR="00CF0520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компетенциям</w:t>
      </w:r>
      <w:r w:rsidR="00CF05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F0520" w:rsidRPr="00595989">
        <w:t xml:space="preserve"> </w:t>
      </w:r>
      <w:r w:rsidR="00CF05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0520" w:rsidRPr="00595989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 w:rsidR="00CF0520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 открытости</w:t>
      </w:r>
      <w:r w:rsidR="00CF0520" w:rsidRPr="00595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доступност</w:t>
      </w:r>
      <w:r w:rsidR="00CF0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F0520" w:rsidRPr="0059598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реализации всех этапов проекта.</w:t>
      </w:r>
      <w:proofErr w:type="gramEnd"/>
    </w:p>
    <w:p w:rsidR="00307A33" w:rsidRPr="00307A33" w:rsidRDefault="00A76ABA" w:rsidP="0030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формированию функциональной грамотности в образовательных организациях муниципалитета ведется, необходим</w:t>
      </w:r>
      <w:r w:rsidR="006C6A4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 систематизация,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массовизация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кооперация всех ресурсов.</w:t>
      </w:r>
    </w:p>
    <w:p w:rsidR="00D502D4" w:rsidRDefault="00273A31" w:rsidP="00591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>Ряд детских садов реализует образовательные программы  по формированию основ читательской, математической, финансовой, цифровой грамотности 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76ABA" w:rsidRPr="00A76ABA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«Средняя школа № 6»</w:t>
      </w:r>
      <w:r w:rsidR="00A7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>в  течение двух лет реализуется комплекс мероприятий по формированию функциональной грамотности обучающихся.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работы ежегодно представляются на школьном методическом фестивале, который в 2019 году получил статус городского и стал площадкой предъявления опыта </w:t>
      </w:r>
      <w:proofErr w:type="spellStart"/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>ачинских</w:t>
      </w:r>
      <w:proofErr w:type="spellEnd"/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педагогов. </w:t>
      </w:r>
    </w:p>
    <w:p w:rsidR="00D502D4" w:rsidRPr="00591707" w:rsidRDefault="00D502D4" w:rsidP="0059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707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A76ABA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«Ш</w:t>
      </w:r>
      <w:r w:rsidR="00A76ABA" w:rsidRPr="00A76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кола № </w:t>
      </w:r>
      <w:r w:rsidR="00A76AB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76ABA" w:rsidRPr="00A76AB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707">
        <w:rPr>
          <w:rFonts w:ascii="Times New Roman" w:hAnsi="Times New Roman" w:cs="Times New Roman"/>
          <w:sz w:val="28"/>
          <w:szCs w:val="28"/>
        </w:rPr>
        <w:t xml:space="preserve">прошла региональный конкурсный отбор и вошла в число 12 образовательных организаций Красноярского края для участия в Программе по развитию личностного потенциала, инициированной Благотворительным фондом Сбербанка «Вклад в будущее». </w:t>
      </w:r>
    </w:p>
    <w:p w:rsidR="00273A31" w:rsidRDefault="00273A31" w:rsidP="0027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Основой для формирования функциональной грамотности является читательская грамотность. В </w:t>
      </w:r>
      <w:proofErr w:type="gramStart"/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направлении эффективно работают городская творческая группа педагогов начальной школы под руководством Елены Викторовны </w:t>
      </w:r>
      <w:proofErr w:type="spellStart"/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>Мозиной</w:t>
      </w:r>
      <w:proofErr w:type="spellEnd"/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учителя </w:t>
      </w:r>
      <w:r w:rsidR="00A76ABA" w:rsidRPr="00A76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«Школа № 16 им. Героя Советского Союза </w:t>
      </w:r>
      <w:proofErr w:type="spellStart"/>
      <w:r w:rsidR="00A76ABA" w:rsidRPr="00A76ABA">
        <w:rPr>
          <w:rFonts w:ascii="Times New Roman" w:hAnsi="Times New Roman" w:cs="Times New Roman"/>
          <w:sz w:val="28"/>
          <w:szCs w:val="28"/>
          <w:shd w:val="clear" w:color="auto" w:fill="FFFFFF"/>
        </w:rPr>
        <w:t>И.А.Лапенкова</w:t>
      </w:r>
      <w:proofErr w:type="spellEnd"/>
      <w:r w:rsidR="00A76ABA" w:rsidRPr="00A76AB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педагоги </w:t>
      </w:r>
      <w:r w:rsidR="00A76ABA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«Средняя школа № 7</w:t>
      </w:r>
      <w:r w:rsidR="00A76ABA" w:rsidRPr="00A76AB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Педагогами были созданы методические пособия с заданиями на формирование читательской грамотности. Опыт </w:t>
      </w:r>
      <w:proofErr w:type="spellStart"/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>ачинских</w:t>
      </w:r>
      <w:proofErr w:type="spellEnd"/>
      <w:r w:rsidRPr="0027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был представлен в Региональном Атласе образовательных практик в 2020 году и получил высокую оценку экспертов – обеим практикам был присвоен высший уровень.</w:t>
      </w:r>
    </w:p>
    <w:p w:rsidR="00D502D4" w:rsidRDefault="00D502D4" w:rsidP="00A7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707">
        <w:rPr>
          <w:rFonts w:ascii="Times New Roman" w:hAnsi="Times New Roman" w:cs="Times New Roman"/>
          <w:sz w:val="28"/>
          <w:szCs w:val="28"/>
        </w:rPr>
        <w:t xml:space="preserve">В 2020-2021 учебном году в </w:t>
      </w:r>
      <w:r w:rsidR="00A76ABA">
        <w:rPr>
          <w:rFonts w:ascii="Times New Roman" w:hAnsi="Times New Roman" w:cs="Times New Roman"/>
          <w:sz w:val="28"/>
          <w:szCs w:val="28"/>
        </w:rPr>
        <w:t xml:space="preserve">МАОУ «Школа </w:t>
      </w:r>
      <w:r w:rsidRPr="00591707">
        <w:rPr>
          <w:rFonts w:ascii="Times New Roman" w:hAnsi="Times New Roman" w:cs="Times New Roman"/>
          <w:sz w:val="28"/>
          <w:szCs w:val="28"/>
        </w:rPr>
        <w:t>№3</w:t>
      </w:r>
      <w:r w:rsidR="00A76ABA">
        <w:rPr>
          <w:rFonts w:ascii="Times New Roman" w:hAnsi="Times New Roman" w:cs="Times New Roman"/>
          <w:sz w:val="28"/>
          <w:szCs w:val="28"/>
        </w:rPr>
        <w:t>»</w:t>
      </w:r>
      <w:r w:rsidRPr="00591707">
        <w:rPr>
          <w:rFonts w:ascii="Times New Roman" w:hAnsi="Times New Roman" w:cs="Times New Roman"/>
          <w:sz w:val="28"/>
          <w:szCs w:val="28"/>
        </w:rPr>
        <w:t xml:space="preserve"> и </w:t>
      </w:r>
      <w:r w:rsidR="00A76ABA">
        <w:rPr>
          <w:rFonts w:ascii="Times New Roman" w:hAnsi="Times New Roman" w:cs="Times New Roman"/>
          <w:sz w:val="28"/>
          <w:szCs w:val="28"/>
        </w:rPr>
        <w:t xml:space="preserve">МБОУ «СШ </w:t>
      </w:r>
      <w:r w:rsidRPr="00591707">
        <w:rPr>
          <w:rFonts w:ascii="Times New Roman" w:hAnsi="Times New Roman" w:cs="Times New Roman"/>
          <w:sz w:val="28"/>
          <w:szCs w:val="28"/>
        </w:rPr>
        <w:t>№18</w:t>
      </w:r>
      <w:r w:rsidR="00A76ABA">
        <w:rPr>
          <w:rFonts w:ascii="Times New Roman" w:hAnsi="Times New Roman" w:cs="Times New Roman"/>
          <w:sz w:val="28"/>
          <w:szCs w:val="28"/>
        </w:rPr>
        <w:t>»</w:t>
      </w:r>
      <w:r w:rsidRPr="00591707">
        <w:rPr>
          <w:rFonts w:ascii="Times New Roman" w:hAnsi="Times New Roman" w:cs="Times New Roman"/>
          <w:sz w:val="28"/>
          <w:szCs w:val="28"/>
        </w:rPr>
        <w:t xml:space="preserve"> в рамках проекта  «Персонализированная модель образования на Школьной цифровой платформе» под руководством Благотворительного фонда Сбербанка «Вклад </w:t>
      </w:r>
      <w:r w:rsidR="00A76ABA">
        <w:rPr>
          <w:rFonts w:ascii="Times New Roman" w:hAnsi="Times New Roman" w:cs="Times New Roman"/>
          <w:sz w:val="28"/>
          <w:szCs w:val="28"/>
        </w:rPr>
        <w:t xml:space="preserve">в будущее» появились </w:t>
      </w:r>
      <w:proofErr w:type="spellStart"/>
      <w:r w:rsidR="00A76ABA">
        <w:rPr>
          <w:rFonts w:ascii="Times New Roman" w:hAnsi="Times New Roman" w:cs="Times New Roman"/>
          <w:sz w:val="28"/>
          <w:szCs w:val="28"/>
        </w:rPr>
        <w:t>СберКлассы</w:t>
      </w:r>
      <w:proofErr w:type="spellEnd"/>
      <w:r w:rsidR="00A76ABA">
        <w:rPr>
          <w:rFonts w:ascii="Times New Roman" w:hAnsi="Times New Roman" w:cs="Times New Roman"/>
          <w:sz w:val="28"/>
          <w:szCs w:val="28"/>
        </w:rPr>
        <w:t>, позволяющие</w:t>
      </w:r>
      <w:r w:rsidRPr="00591707">
        <w:rPr>
          <w:rFonts w:ascii="Times New Roman" w:hAnsi="Times New Roman" w:cs="Times New Roman"/>
          <w:sz w:val="28"/>
          <w:szCs w:val="28"/>
        </w:rPr>
        <w:t xml:space="preserve"> создавать образование, интересное каждому ученику, учитывающее его потребности, зоны роста и интересы, способствующее развитию личности учащегося, его гибких навыков, а также уйти от «</w:t>
      </w:r>
      <w:proofErr w:type="spellStart"/>
      <w:r w:rsidRPr="00591707"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 w:rsidRPr="00591707">
        <w:rPr>
          <w:rFonts w:ascii="Times New Roman" w:hAnsi="Times New Roman" w:cs="Times New Roman"/>
          <w:sz w:val="28"/>
          <w:szCs w:val="28"/>
        </w:rPr>
        <w:t>» образования: в персонализированной</w:t>
      </w:r>
      <w:proofErr w:type="gramEnd"/>
      <w:r w:rsidRPr="00591707">
        <w:rPr>
          <w:rFonts w:ascii="Times New Roman" w:hAnsi="Times New Roman" w:cs="Times New Roman"/>
          <w:sz w:val="28"/>
          <w:szCs w:val="28"/>
        </w:rPr>
        <w:t xml:space="preserve"> модели нет стандартизированной </w:t>
      </w:r>
      <w:r w:rsidRPr="00591707">
        <w:rPr>
          <w:rFonts w:ascii="Times New Roman" w:hAnsi="Times New Roman" w:cs="Times New Roman"/>
          <w:sz w:val="28"/>
          <w:szCs w:val="28"/>
        </w:rPr>
        <w:lastRenderedPageBreak/>
        <w:t>оценки и сравнения учеников друг с другом, только отслеживание прогресса относительно самого себя.</w:t>
      </w:r>
    </w:p>
    <w:p w:rsidR="00307A33" w:rsidRDefault="00307A33" w:rsidP="0030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реализации Проекта 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 проведение масштабной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кампании и семинаров-практикумов </w:t>
      </w:r>
      <w:r w:rsidRPr="008C5F0D">
        <w:rPr>
          <w:rFonts w:ascii="Times New Roman" w:eastAsia="Times New Roman" w:hAnsi="Times New Roman" w:cs="Times New Roman"/>
          <w:sz w:val="28"/>
          <w:szCs w:val="28"/>
        </w:rPr>
        <w:t xml:space="preserve">о значимости функциональной </w:t>
      </w:r>
      <w:r w:rsidRPr="00F83A66">
        <w:rPr>
          <w:rFonts w:ascii="Times New Roman" w:eastAsia="Times New Roman" w:hAnsi="Times New Roman" w:cs="Times New Roman"/>
          <w:sz w:val="28"/>
          <w:szCs w:val="28"/>
        </w:rPr>
        <w:t xml:space="preserve">грамотности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дошкольников, </w:t>
      </w:r>
      <w:r w:rsidRPr="00F83A66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позитивного отношения </w:t>
      </w:r>
      <w:r w:rsidRPr="00F83A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участников образовательного процесса. </w:t>
      </w:r>
    </w:p>
    <w:p w:rsidR="00C57256" w:rsidRDefault="00D72254" w:rsidP="0082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</w:t>
      </w:r>
      <w:r w:rsidR="00307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в том, что на базе </w:t>
      </w:r>
      <w:proofErr w:type="spellStart"/>
      <w:r w:rsidR="00307A33"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пилотных</w:t>
      </w:r>
      <w:proofErr w:type="spellEnd"/>
      <w:r w:rsidR="00307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 планируется </w:t>
      </w:r>
      <w:r w:rsidR="00307A33" w:rsidRPr="002D589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</w:t>
      </w:r>
      <w:r w:rsidR="00307A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07A33" w:rsidRPr="002D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</w:t>
      </w:r>
      <w:r w:rsidR="00307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деления на кластеры; </w:t>
      </w:r>
      <w:r w:rsidR="00307A33" w:rsidRPr="002D5895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коопераци</w:t>
      </w:r>
      <w:r w:rsidR="00307A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07A33" w:rsidRPr="002D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разных предметов для реализации </w:t>
      </w:r>
      <w:proofErr w:type="spellStart"/>
      <w:r w:rsidR="00307A33" w:rsidRPr="002D5895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="00307A33" w:rsidRPr="002D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формиров</w:t>
      </w:r>
      <w:r w:rsidR="00307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функциональной грамотности.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Важными</w:t>
      </w:r>
      <w:r w:rsidR="00307A33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307A33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период является развитие форм наставничества</w:t>
      </w:r>
      <w:r w:rsidR="00307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организация новых форматов сопровождения, в том числе </w:t>
      </w:r>
      <w:proofErr w:type="spellStart"/>
      <w:r w:rsidR="00307A33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супервизии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конкурсного движения, сетевых сообществ, </w:t>
      </w:r>
      <w:r w:rsidR="00307A33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</w:t>
      </w:r>
      <w:r w:rsidR="00C5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07A33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методического заказа </w:t>
      </w:r>
      <w:r w:rsidR="00605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повышение квалификации педагогических работников </w:t>
      </w:r>
      <w:r w:rsidR="00307A33" w:rsidRPr="002A159C"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 выявленных дефицитов</w:t>
      </w:r>
      <w:r w:rsidR="00C5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ABA" w:rsidRDefault="00827E52" w:rsidP="0082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077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77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77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</w:t>
      </w:r>
      <w:r w:rsidRPr="00077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внесение изменений в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образовательных программ</w:t>
      </w:r>
      <w:r w:rsidRPr="00077885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этого необходимо провести анализ и корректировку образовательных программ с точки зрения результатов, 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содержания</w:t>
      </w:r>
      <w:r w:rsidRPr="00077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урока и заданий, направленных на формирование функциональной грамотности, обновить программы воспитания. </w:t>
      </w:r>
    </w:p>
    <w:p w:rsidR="00827E52" w:rsidRDefault="00827E52" w:rsidP="0082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A7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осуществляться в рамках работы кластеров, городских методических объединений, проблемных и творческих групп. </w:t>
      </w:r>
      <w:r w:rsidRPr="00077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проделанной работе будет создан открытый банк заданий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формированию</w:t>
      </w:r>
      <w:r w:rsidRPr="00077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функциональной грамотности для использования материалов педагогическими работниками в своей практике. </w:t>
      </w:r>
    </w:p>
    <w:p w:rsidR="00827E52" w:rsidRDefault="00827E52" w:rsidP="0082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эффективности проделанной работы можно будет судить </w:t>
      </w:r>
      <w:proofErr w:type="gramStart"/>
      <w:r w:rsidRPr="0007788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7E52" w:rsidRDefault="007364ED" w:rsidP="00C57256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динамике результатов обучающихся по итогам оценочных процедур</w:t>
      </w:r>
      <w:r w:rsidR="00605D68">
        <w:rPr>
          <w:rFonts w:ascii="Times New Roman" w:eastAsia="Times New Roman" w:hAnsi="Times New Roman" w:cs="Times New Roman"/>
          <w:color w:val="000000"/>
          <w:sz w:val="28"/>
          <w:szCs w:val="28"/>
        </w:rPr>
        <w:t>; р</w:t>
      </w:r>
      <w:r w:rsidR="00827E52" w:rsidRPr="00827E52">
        <w:rPr>
          <w:rFonts w:ascii="Times New Roman" w:eastAsia="Times New Roman" w:hAnsi="Times New Roman" w:cs="Times New Roman"/>
          <w:color w:val="000000"/>
          <w:sz w:val="28"/>
          <w:szCs w:val="28"/>
        </w:rPr>
        <w:t>егулярная аналитическая работа с результатами оценочных процедур позволит скорректировать деятельность</w:t>
      </w:r>
      <w:r w:rsidR="00A7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Проекту</w:t>
      </w:r>
      <w:r w:rsidR="00827E52" w:rsidRPr="0082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следующий </w:t>
      </w:r>
      <w:r w:rsidR="00A76ABA">
        <w:rPr>
          <w:rFonts w:ascii="Times New Roman" w:eastAsia="Times New Roman" w:hAnsi="Times New Roman" w:cs="Times New Roman"/>
          <w:color w:val="000000"/>
          <w:sz w:val="28"/>
          <w:szCs w:val="28"/>
        </w:rPr>
        <w:t>год;</w:t>
      </w:r>
    </w:p>
    <w:p w:rsidR="00827E52" w:rsidRDefault="00827E52" w:rsidP="00C57256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E52"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рейтингу образовательных организаций-лидеров по формированию функциональной грамотности</w:t>
      </w:r>
      <w:r w:rsidR="00A76A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7E52" w:rsidRPr="00827E52" w:rsidRDefault="00827E52" w:rsidP="00C57256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наличию  практик от</w:t>
      </w:r>
      <w:r w:rsidRPr="0082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</w:t>
      </w:r>
      <w:r w:rsidRPr="00827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формированию функциональной грамотности </w:t>
      </w:r>
      <w:r w:rsidR="00A76AB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РАОП;</w:t>
      </w:r>
    </w:p>
    <w:p w:rsidR="00827E52" w:rsidRDefault="00827E52" w:rsidP="00C57256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</w:t>
      </w:r>
      <w:r w:rsidR="006038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38B8" w:rsidRPr="0060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38B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– наставников, супервизоров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формированию функциональной грамотности</w:t>
      </w:r>
      <w:r w:rsidR="007364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4ED" w:rsidRPr="00827E52" w:rsidRDefault="007364ED" w:rsidP="00C57256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уровню удовлетворенности участников образовательного процесса.</w:t>
      </w:r>
    </w:p>
    <w:p w:rsidR="00827E52" w:rsidRDefault="00827E52" w:rsidP="00CB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E52" w:rsidRDefault="00827E52" w:rsidP="00CB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27E52" w:rsidSect="00B05EC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2"/>
      </w:tblGrid>
      <w:tr w:rsidR="00D502D4" w:rsidTr="00587E89">
        <w:tc>
          <w:tcPr>
            <w:tcW w:w="3882" w:type="dxa"/>
            <w:vAlign w:val="bottom"/>
          </w:tcPr>
          <w:p w:rsidR="00D502D4" w:rsidRDefault="00D502D4" w:rsidP="00587E89">
            <w:pPr>
              <w:pStyle w:val="2"/>
              <w:keepNext w:val="0"/>
              <w:keepLines w:val="0"/>
              <w:spacing w:after="0"/>
              <w:ind w:right="5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dxcvec9n4utw" w:colFirst="0" w:colLast="0"/>
            <w:bookmarkEnd w:id="0"/>
            <w:r w:rsidRPr="00AC36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:rsidR="00D502D4" w:rsidRDefault="00D502D4" w:rsidP="00587E89">
            <w:pPr>
              <w:rPr>
                <w:rFonts w:ascii="Times New Roman" w:hAnsi="Times New Roman" w:cs="Times New Roman"/>
              </w:rPr>
            </w:pPr>
            <w:r w:rsidRPr="00AC3645">
              <w:rPr>
                <w:rFonts w:ascii="Times New Roman" w:hAnsi="Times New Roman" w:cs="Times New Roman"/>
              </w:rPr>
              <w:t xml:space="preserve">Руководитель управления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  <w:p w:rsidR="00D502D4" w:rsidRPr="00AC3645" w:rsidRDefault="00D502D4" w:rsidP="00587E89">
            <w:pPr>
              <w:rPr>
                <w:rFonts w:ascii="Times New Roman" w:hAnsi="Times New Roman" w:cs="Times New Roman"/>
              </w:rPr>
            </w:pPr>
            <w:r w:rsidRPr="00AC3645">
              <w:rPr>
                <w:rFonts w:ascii="Times New Roman" w:hAnsi="Times New Roman" w:cs="Times New Roman"/>
              </w:rPr>
              <w:t>администрации города Ачинска</w:t>
            </w:r>
          </w:p>
          <w:p w:rsidR="00D502D4" w:rsidRPr="00AC3645" w:rsidRDefault="00D502D4" w:rsidP="00587E89">
            <w:pPr>
              <w:rPr>
                <w:rFonts w:ascii="Times New Roman" w:hAnsi="Times New Roman" w:cs="Times New Roman"/>
              </w:rPr>
            </w:pPr>
            <w:r w:rsidRPr="00AC3645">
              <w:rPr>
                <w:rFonts w:ascii="Times New Roman" w:hAnsi="Times New Roman" w:cs="Times New Roman"/>
              </w:rPr>
              <w:t>____________________Т.А. Быкова</w:t>
            </w:r>
          </w:p>
          <w:p w:rsidR="00D502D4" w:rsidRPr="00AC3645" w:rsidRDefault="00D502D4" w:rsidP="00587E89">
            <w:r w:rsidRPr="00AC3645">
              <w:rPr>
                <w:rFonts w:ascii="Times New Roman" w:hAnsi="Times New Roman" w:cs="Times New Roman"/>
              </w:rPr>
              <w:t>«___»_______________2020 год</w:t>
            </w:r>
          </w:p>
        </w:tc>
      </w:tr>
    </w:tbl>
    <w:p w:rsidR="00D502D4" w:rsidRPr="00D453BD" w:rsidRDefault="00D502D4" w:rsidP="00D502D4">
      <w:pPr>
        <w:pStyle w:val="2"/>
        <w:keepNext w:val="0"/>
        <w:keepLines w:val="0"/>
        <w:spacing w:before="0"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3B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D502D4" w:rsidRPr="00D453BD" w:rsidRDefault="00D502D4" w:rsidP="00D502D4">
      <w:pPr>
        <w:pStyle w:val="2"/>
        <w:keepNext w:val="0"/>
        <w:keepLines w:val="0"/>
        <w:spacing w:before="0"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3BD">
        <w:rPr>
          <w:rFonts w:ascii="Times New Roman" w:eastAsia="Times New Roman" w:hAnsi="Times New Roman" w:cs="Times New Roman"/>
          <w:b/>
          <w:sz w:val="24"/>
          <w:szCs w:val="24"/>
        </w:rPr>
        <w:t xml:space="preserve">по формированию функциональной грамотности </w:t>
      </w:r>
      <w:proofErr w:type="gramStart"/>
      <w:r w:rsidRPr="00D453BD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45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02D4" w:rsidRPr="00D453BD" w:rsidRDefault="00D502D4" w:rsidP="00D502D4">
      <w:pPr>
        <w:pStyle w:val="2"/>
        <w:keepNext w:val="0"/>
        <w:keepLines w:val="0"/>
        <w:spacing w:before="0"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3BD">
        <w:rPr>
          <w:rFonts w:ascii="Times New Roman" w:eastAsia="Times New Roman" w:hAnsi="Times New Roman" w:cs="Times New Roman"/>
          <w:b/>
          <w:sz w:val="24"/>
          <w:szCs w:val="24"/>
        </w:rPr>
        <w:t>в городе Ачинске на 2020/2021 учебны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D453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D502D4" w:rsidRDefault="00D502D4" w:rsidP="00D5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09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7"/>
        <w:gridCol w:w="4678"/>
        <w:gridCol w:w="1701"/>
        <w:gridCol w:w="2126"/>
        <w:gridCol w:w="1843"/>
        <w:gridCol w:w="4394"/>
      </w:tblGrid>
      <w:tr w:rsidR="00D502D4" w:rsidRPr="00A635CA" w:rsidTr="00587E89">
        <w:trPr>
          <w:trHeight w:val="68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  <w:vAlign w:val="center"/>
          </w:tcPr>
          <w:p w:rsidR="00D502D4" w:rsidRPr="00A635CA" w:rsidRDefault="00D502D4" w:rsidP="00587E89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502D4" w:rsidRPr="00A635CA" w:rsidTr="00587E89">
        <w:trPr>
          <w:trHeight w:val="430"/>
        </w:trPr>
        <w:tc>
          <w:tcPr>
            <w:tcW w:w="154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формированию функциональной грамотности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рабочей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уппы 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разработкой и </w:t>
            </w:r>
          </w:p>
          <w:p w:rsidR="00D502D4" w:rsidRPr="00A635CA" w:rsidRDefault="00D502D4" w:rsidP="0058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реализацией Проекта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2020 -  Январь </w:t>
            </w:r>
          </w:p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ОО</w:t>
            </w:r>
          </w:p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о запуске Проекта и определение роли ОО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П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роекта </w:t>
            </w:r>
          </w:p>
          <w:p w:rsidR="00D502D4" w:rsidRPr="00A635CA" w:rsidRDefault="00D502D4" w:rsidP="0058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4116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с</w:t>
            </w:r>
            <w:r w:rsidRPr="00C9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 педагогами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прошедшими обучение на треках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деятельности, участие в реализации Проекта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кластеров образовательных организаций по видам грамотностей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ОО</w:t>
            </w:r>
          </w:p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кластеров. Появление управленческих, методических, образовательных практик по формированию функциональной грамотности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Общегородское родительское собрание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педагогические работники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004DCD" w:rsidRDefault="00D502D4" w:rsidP="0058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о значимости функциональной грамотности для школьников, способов ее формирования, роли родителей в формировании функциональной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грамотности.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3A01F2" w:rsidRDefault="00D502D4" w:rsidP="00587E89">
            <w:pPr>
              <w:spacing w:after="0" w:line="240" w:lineRule="auto"/>
              <w:ind w:left="10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теме «Внешние оценочные процедуры: структура, содержание, система оценивания»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ind w:left="141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502D4" w:rsidRPr="003A01F2" w:rsidRDefault="00D502D4" w:rsidP="00587E89">
            <w:pPr>
              <w:spacing w:after="0" w:line="240" w:lineRule="auto"/>
              <w:ind w:left="141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3A01F2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3A01F2" w:rsidRDefault="00D502D4" w:rsidP="00587E89">
            <w:pPr>
              <w:spacing w:after="0" w:line="240" w:lineRule="auto"/>
              <w:ind w:left="-40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3A01F2" w:rsidRDefault="00D502D4" w:rsidP="00587E89">
            <w:pPr>
              <w:spacing w:after="0" w:line="240" w:lineRule="auto"/>
              <w:ind w:left="10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цикличности, назначении и работе с результатами ВОП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0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 мероприятий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елей и заместителей руководителей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41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</w:t>
            </w:r>
          </w:p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зам. руководителей по УВР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деятельности, м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етодическое 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обратная связь о ходе Проекта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рейти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нга образовательных организаций-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лидеров по формированию функциональной грамотности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команд к продуктивному участию в реализации Проекта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по итогам реализации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Default="00D502D4" w:rsidP="0058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промежуточных итогов реализации Проекта</w:t>
            </w:r>
          </w:p>
        </w:tc>
      </w:tr>
      <w:tr w:rsidR="00D502D4" w:rsidRPr="00A635CA" w:rsidTr="00587E89">
        <w:trPr>
          <w:trHeight w:val="410"/>
        </w:trPr>
        <w:tc>
          <w:tcPr>
            <w:tcW w:w="11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Повышение квалификации педагогических работников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квалификации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формирования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обучение на треках ЦНППМ, курсах 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Кужелева Е.В., начальник ИМО, Выгузова Д.В., методист 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педагогические работники 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Default="00D502D4" w:rsidP="00587E89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компетентности педагогических работников в области функциональной грамотности</w:t>
            </w:r>
          </w:p>
          <w:p w:rsidR="00D502D4" w:rsidRPr="00A635CA" w:rsidRDefault="00D502D4" w:rsidP="00587E89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 10% от общего количества педагогов муниципалитета в год)</w:t>
            </w:r>
          </w:p>
        </w:tc>
      </w:tr>
      <w:tr w:rsidR="00D502D4" w:rsidRPr="00A635CA" w:rsidTr="00587E89">
        <w:trPr>
          <w:trHeight w:val="269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методических мероприятий 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02D4" w:rsidRPr="002273A5" w:rsidRDefault="00D502D4" w:rsidP="00D502D4">
            <w:pPr>
              <w:pStyle w:val="a7"/>
              <w:numPr>
                <w:ilvl w:val="0"/>
                <w:numId w:val="16"/>
              </w:numPr>
              <w:tabs>
                <w:tab w:val="left" w:pos="420"/>
                <w:tab w:val="left" w:pos="527"/>
                <w:tab w:val="left" w:pos="69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практик педагогов с учётом результатов ВОП;</w:t>
            </w:r>
          </w:p>
          <w:p w:rsidR="00D502D4" w:rsidRPr="00CF333E" w:rsidRDefault="00D502D4" w:rsidP="00D502D4">
            <w:pPr>
              <w:pStyle w:val="a7"/>
              <w:numPr>
                <w:ilvl w:val="0"/>
                <w:numId w:val="16"/>
              </w:numPr>
              <w:tabs>
                <w:tab w:val="left" w:pos="420"/>
                <w:tab w:val="left" w:pos="527"/>
                <w:tab w:val="left" w:pos="69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преемственности педагогов ДОО-НОО НОО-ООО, в том числе по формированию 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02D4" w:rsidRPr="002273A5" w:rsidRDefault="00D502D4" w:rsidP="00D502D4">
            <w:pPr>
              <w:pStyle w:val="a7"/>
              <w:numPr>
                <w:ilvl w:val="0"/>
                <w:numId w:val="16"/>
              </w:numPr>
              <w:tabs>
                <w:tab w:val="left" w:pos="420"/>
                <w:tab w:val="left" w:pos="527"/>
                <w:tab w:val="left" w:pos="69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кооперации педагогов</w:t>
            </w:r>
            <w:r w:rsidRPr="0022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по формированию функциональной грамотности;</w:t>
            </w:r>
          </w:p>
          <w:p w:rsidR="00D502D4" w:rsidRPr="00CF333E" w:rsidRDefault="00D502D4" w:rsidP="00D502D4">
            <w:pPr>
              <w:pStyle w:val="a7"/>
              <w:numPr>
                <w:ilvl w:val="0"/>
                <w:numId w:val="16"/>
              </w:numPr>
              <w:tabs>
                <w:tab w:val="left" w:pos="420"/>
                <w:tab w:val="left" w:pos="527"/>
                <w:tab w:val="left" w:pos="69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нормативно-правовых изменений, с учетом организации работы 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02D4" w:rsidRPr="00CF333E" w:rsidRDefault="00D502D4" w:rsidP="00D502D4">
            <w:pPr>
              <w:pStyle w:val="a7"/>
              <w:numPr>
                <w:ilvl w:val="0"/>
                <w:numId w:val="16"/>
              </w:numPr>
              <w:tabs>
                <w:tab w:val="left" w:pos="420"/>
                <w:tab w:val="left" w:pos="527"/>
                <w:tab w:val="left" w:pos="69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эффективной работы с результатами ВОП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Кужелева Е.В., муниципальные координаторы процедур, руководители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зам. руководителей по УВР, педагогические работники 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в области формирования функциональной грамотности</w:t>
            </w:r>
          </w:p>
        </w:tc>
      </w:tr>
      <w:tr w:rsidR="00D502D4" w:rsidRPr="00A635CA" w:rsidTr="00587E89">
        <w:trPr>
          <w:trHeight w:val="410"/>
        </w:trPr>
        <w:tc>
          <w:tcPr>
            <w:tcW w:w="154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практик по формированию</w:t>
            </w:r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функциональной грамотности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муниципалитета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описание и представление лучших практик по формированию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ункциональной грамотности в Региональный атлас образовательных практик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jc w:val="center"/>
            </w:pPr>
            <w:r w:rsidRPr="006A03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ind w:left="141"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, успешно прошедших региональную экспертизу РАОП - 2021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открытого банка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даний,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рекомендаций и практик для формирования функциональной грамотности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Кужелева Е.В., начальник 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jc w:val="center"/>
            </w:pPr>
            <w:r w:rsidRPr="006A03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разработок по формированию функциональной грамотности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методическую разработку по формированию функциональной грамотности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jc w:val="center"/>
            </w:pPr>
            <w:r w:rsidRPr="006A03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разработок по формированию функциональной грамотности</w:t>
            </w:r>
          </w:p>
        </w:tc>
      </w:tr>
      <w:tr w:rsidR="00D502D4" w:rsidRPr="00A635CA" w:rsidTr="00587E89">
        <w:trPr>
          <w:trHeight w:val="106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конференция "Формирование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 – приоритетная задача ФГОС"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502D4" w:rsidRPr="00A635CA" w:rsidRDefault="00D502D4" w:rsidP="00587E8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Руководители ДОО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лучших практик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. Пополнен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разработок по формированию функциональной грамотности</w:t>
            </w:r>
          </w:p>
        </w:tc>
      </w:tr>
      <w:tr w:rsidR="00D502D4" w:rsidRPr="00A635CA" w:rsidTr="00587E89">
        <w:trPr>
          <w:trHeight w:val="269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0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декады функциональной грамотности в ОО, ДОУ и отбор авторских материалов в РАОП-2022, тиражировани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Октябрь-Декабрь</w:t>
            </w:r>
          </w:p>
          <w:p w:rsidR="00D502D4" w:rsidRPr="00A635CA" w:rsidRDefault="00D502D4" w:rsidP="00587E89">
            <w:pPr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ОО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и распростр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анение опыта работы педагогов </w:t>
            </w:r>
          </w:p>
        </w:tc>
      </w:tr>
      <w:tr w:rsidR="00D502D4" w:rsidRPr="00A635CA" w:rsidTr="00587E89">
        <w:trPr>
          <w:trHeight w:val="269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0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педагогов-наставников в области формирования функциональной грамотности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Сентябрь-Ноябрь </w:t>
            </w:r>
          </w:p>
          <w:p w:rsidR="00D502D4" w:rsidRDefault="00D502D4" w:rsidP="00587E89">
            <w:pPr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6A0348" w:rsidRDefault="00D502D4" w:rsidP="00587E8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команд образовательных организаций, имеющих эффективный опыт формирования функциональной грамотности</w:t>
            </w:r>
          </w:p>
        </w:tc>
      </w:tr>
      <w:tr w:rsidR="00D502D4" w:rsidRPr="00A635CA" w:rsidTr="00587E89">
        <w:trPr>
          <w:trHeight w:val="410"/>
        </w:trPr>
        <w:tc>
          <w:tcPr>
            <w:tcW w:w="154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Организация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мониторинга</w:t>
            </w:r>
            <w:r w:rsidRPr="00A6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 проекта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02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функциональной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41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профессиональных дефицитов педагогов в сфере формирования функциональной грамотности на основе </w:t>
            </w:r>
            <w:r w:rsidRPr="000607E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содержания основных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образовательных организаций, обновивших ООП  </w:t>
            </w:r>
          </w:p>
        </w:tc>
      </w:tr>
      <w:tr w:rsidR="00D502D4" w:rsidRPr="00A635CA" w:rsidTr="00587E89">
        <w:trPr>
          <w:trHeight w:val="399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0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объективности результатов ВОП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</w:p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униципальные координаторы процедур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результатов ВОП</w:t>
            </w:r>
          </w:p>
        </w:tc>
      </w:tr>
      <w:tr w:rsidR="00D502D4" w:rsidRPr="00A635CA" w:rsidTr="00587E89">
        <w:trPr>
          <w:trHeight w:val="399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ind w:left="10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Разработка методических рекомендаций для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мониторингу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 по результатам ВОП</w:t>
            </w:r>
          </w:p>
          <w:p w:rsidR="00D502D4" w:rsidRDefault="00D502D4" w:rsidP="00587E89">
            <w:pPr>
              <w:spacing w:after="0" w:line="240" w:lineRule="auto"/>
              <w:ind w:left="10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D4" w:rsidRPr="00056163" w:rsidRDefault="00D502D4" w:rsidP="00587E89">
            <w:pPr>
              <w:spacing w:after="0" w:line="240" w:lineRule="auto"/>
              <w:ind w:left="10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D502D4" w:rsidRPr="00A635CA" w:rsidRDefault="00D502D4" w:rsidP="005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Default="00D502D4" w:rsidP="00587E8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униципальные координаторы процедур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Default="00D502D4" w:rsidP="00587E8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компетентности педагогов</w:t>
            </w:r>
          </w:p>
        </w:tc>
      </w:tr>
      <w:tr w:rsidR="00D502D4" w:rsidRPr="00A635CA" w:rsidTr="00587E89">
        <w:trPr>
          <w:trHeight w:val="60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0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на информационных ресурсах ОО актуальных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вязанных с проведением ВОП, формированием функциональной грамотности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41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102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ципальные координаторы процедур</w:t>
            </w:r>
            <w:bookmarkStart w:id="1" w:name="_GoBack"/>
            <w:bookmarkEnd w:id="1"/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100" w:type="dxa"/>
              <w:right w:w="100" w:type="dxa"/>
            </w:tcMar>
          </w:tcPr>
          <w:p w:rsidR="00D502D4" w:rsidRPr="00A635CA" w:rsidRDefault="00D502D4" w:rsidP="00587E89">
            <w:pPr>
              <w:spacing w:after="0" w:line="240" w:lineRule="auto"/>
              <w:ind w:left="-40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02D4" w:rsidRPr="00A635CA" w:rsidRDefault="00D502D4" w:rsidP="00587E89">
            <w:pPr>
              <w:spacing w:after="0" w:line="240" w:lineRule="auto"/>
              <w:ind w:left="34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информирования родительской общественности, формирование 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всех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процесса к 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</w:p>
        </w:tc>
      </w:tr>
    </w:tbl>
    <w:p w:rsidR="00D502D4" w:rsidRDefault="00D502D4" w:rsidP="00D502D4"/>
    <w:p w:rsidR="00CC31DA" w:rsidRDefault="00CC31DA" w:rsidP="00AC3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C31DA" w:rsidSect="0083056A">
      <w:pgSz w:w="16838" w:h="11906" w:orient="landscape"/>
      <w:pgMar w:top="709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FE4"/>
    <w:multiLevelType w:val="hybridMultilevel"/>
    <w:tmpl w:val="374A8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7E9A"/>
    <w:multiLevelType w:val="hybridMultilevel"/>
    <w:tmpl w:val="D3C4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7D8D"/>
    <w:multiLevelType w:val="hybridMultilevel"/>
    <w:tmpl w:val="DDB04EE8"/>
    <w:lvl w:ilvl="0" w:tplc="038670D4">
      <w:start w:val="1"/>
      <w:numFmt w:val="decimal"/>
      <w:lvlText w:val="%1."/>
      <w:lvlJc w:val="left"/>
      <w:pPr>
        <w:ind w:left="4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54C26F9"/>
    <w:multiLevelType w:val="hybridMultilevel"/>
    <w:tmpl w:val="54FEF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4A88"/>
    <w:multiLevelType w:val="hybridMultilevel"/>
    <w:tmpl w:val="F99C8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57255"/>
    <w:multiLevelType w:val="hybridMultilevel"/>
    <w:tmpl w:val="DF00C5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102C"/>
    <w:multiLevelType w:val="hybridMultilevel"/>
    <w:tmpl w:val="3254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425AA"/>
    <w:multiLevelType w:val="hybridMultilevel"/>
    <w:tmpl w:val="5BCA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772FD"/>
    <w:multiLevelType w:val="hybridMultilevel"/>
    <w:tmpl w:val="85C8BB7E"/>
    <w:lvl w:ilvl="0" w:tplc="89FAE16A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3D1A606A"/>
    <w:multiLevelType w:val="multilevel"/>
    <w:tmpl w:val="F8B0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477C9"/>
    <w:multiLevelType w:val="hybridMultilevel"/>
    <w:tmpl w:val="3E3E1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E7117"/>
    <w:multiLevelType w:val="hybridMultilevel"/>
    <w:tmpl w:val="401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612A7"/>
    <w:multiLevelType w:val="hybridMultilevel"/>
    <w:tmpl w:val="7AF0A8FA"/>
    <w:lvl w:ilvl="0" w:tplc="01D0FF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4CE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450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E0E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2DB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02E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0A7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BE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AA0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DF7F4B"/>
    <w:multiLevelType w:val="hybridMultilevel"/>
    <w:tmpl w:val="837EF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F6AF3"/>
    <w:multiLevelType w:val="hybridMultilevel"/>
    <w:tmpl w:val="5BD0A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27397"/>
    <w:multiLevelType w:val="hybridMultilevel"/>
    <w:tmpl w:val="8EC0D99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>
    <w:nsid w:val="745B0A63"/>
    <w:multiLevelType w:val="hybridMultilevel"/>
    <w:tmpl w:val="6DDA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16240"/>
    <w:multiLevelType w:val="multilevel"/>
    <w:tmpl w:val="32F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>
      <w:lvl w:ilvl="0">
        <w:numFmt w:val="upperRoman"/>
        <w:lvlText w:val="%1."/>
        <w:lvlJc w:val="right"/>
      </w:lvl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0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8"/>
  </w:num>
  <w:num w:numId="17">
    <w:abstractNumId w:val="15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127"/>
    <w:rsid w:val="000063A2"/>
    <w:rsid w:val="0002714C"/>
    <w:rsid w:val="000328AB"/>
    <w:rsid w:val="00041A8C"/>
    <w:rsid w:val="00044C76"/>
    <w:rsid w:val="00050542"/>
    <w:rsid w:val="00053C00"/>
    <w:rsid w:val="00056163"/>
    <w:rsid w:val="000607EA"/>
    <w:rsid w:val="000775F5"/>
    <w:rsid w:val="00077885"/>
    <w:rsid w:val="00086A95"/>
    <w:rsid w:val="00092ECA"/>
    <w:rsid w:val="000B4F0B"/>
    <w:rsid w:val="000D1509"/>
    <w:rsid w:val="000F144C"/>
    <w:rsid w:val="0010213D"/>
    <w:rsid w:val="00105D60"/>
    <w:rsid w:val="001128D4"/>
    <w:rsid w:val="00120D49"/>
    <w:rsid w:val="00144811"/>
    <w:rsid w:val="001472AC"/>
    <w:rsid w:val="0015056D"/>
    <w:rsid w:val="00150840"/>
    <w:rsid w:val="00152507"/>
    <w:rsid w:val="001536ED"/>
    <w:rsid w:val="00164B16"/>
    <w:rsid w:val="00166409"/>
    <w:rsid w:val="00171FA6"/>
    <w:rsid w:val="00187EE4"/>
    <w:rsid w:val="001A5674"/>
    <w:rsid w:val="001A61D9"/>
    <w:rsid w:val="001B2844"/>
    <w:rsid w:val="001D5A3A"/>
    <w:rsid w:val="001D6127"/>
    <w:rsid w:val="001E3832"/>
    <w:rsid w:val="002236EB"/>
    <w:rsid w:val="00241862"/>
    <w:rsid w:val="0025553B"/>
    <w:rsid w:val="0025657E"/>
    <w:rsid w:val="00256D22"/>
    <w:rsid w:val="00273A31"/>
    <w:rsid w:val="002773D0"/>
    <w:rsid w:val="002A159C"/>
    <w:rsid w:val="002A43AF"/>
    <w:rsid w:val="002B44AE"/>
    <w:rsid w:val="002D3216"/>
    <w:rsid w:val="002E527F"/>
    <w:rsid w:val="002F3FA1"/>
    <w:rsid w:val="002F4233"/>
    <w:rsid w:val="00305434"/>
    <w:rsid w:val="0030780A"/>
    <w:rsid w:val="00307A33"/>
    <w:rsid w:val="003301B2"/>
    <w:rsid w:val="003408D3"/>
    <w:rsid w:val="00353E76"/>
    <w:rsid w:val="00373342"/>
    <w:rsid w:val="00374EC0"/>
    <w:rsid w:val="0038643E"/>
    <w:rsid w:val="00397887"/>
    <w:rsid w:val="003A01F2"/>
    <w:rsid w:val="003D74D8"/>
    <w:rsid w:val="003E3867"/>
    <w:rsid w:val="004003B5"/>
    <w:rsid w:val="0041733A"/>
    <w:rsid w:val="00434A38"/>
    <w:rsid w:val="004835CC"/>
    <w:rsid w:val="004D1DB7"/>
    <w:rsid w:val="004E5DE2"/>
    <w:rsid w:val="004E6E0B"/>
    <w:rsid w:val="004F6A65"/>
    <w:rsid w:val="00504885"/>
    <w:rsid w:val="00513634"/>
    <w:rsid w:val="00543B95"/>
    <w:rsid w:val="00543E68"/>
    <w:rsid w:val="00555806"/>
    <w:rsid w:val="00560E48"/>
    <w:rsid w:val="00567338"/>
    <w:rsid w:val="00580D2A"/>
    <w:rsid w:val="00584DBD"/>
    <w:rsid w:val="00591707"/>
    <w:rsid w:val="00594DFC"/>
    <w:rsid w:val="00595989"/>
    <w:rsid w:val="005A1385"/>
    <w:rsid w:val="005A2B16"/>
    <w:rsid w:val="005A7951"/>
    <w:rsid w:val="005A7A86"/>
    <w:rsid w:val="005B4858"/>
    <w:rsid w:val="005D6A12"/>
    <w:rsid w:val="005E73B1"/>
    <w:rsid w:val="006038B8"/>
    <w:rsid w:val="00605D68"/>
    <w:rsid w:val="0060744E"/>
    <w:rsid w:val="00621524"/>
    <w:rsid w:val="00630F06"/>
    <w:rsid w:val="00635042"/>
    <w:rsid w:val="006366E8"/>
    <w:rsid w:val="006444AA"/>
    <w:rsid w:val="00670D44"/>
    <w:rsid w:val="00671D52"/>
    <w:rsid w:val="00674A54"/>
    <w:rsid w:val="00691E1E"/>
    <w:rsid w:val="006A730D"/>
    <w:rsid w:val="006C535E"/>
    <w:rsid w:val="006C6A4B"/>
    <w:rsid w:val="006E2E42"/>
    <w:rsid w:val="00710B94"/>
    <w:rsid w:val="00712C09"/>
    <w:rsid w:val="00722EAE"/>
    <w:rsid w:val="00723785"/>
    <w:rsid w:val="00727F26"/>
    <w:rsid w:val="007364ED"/>
    <w:rsid w:val="007632BA"/>
    <w:rsid w:val="00766336"/>
    <w:rsid w:val="00795638"/>
    <w:rsid w:val="00796185"/>
    <w:rsid w:val="007B6745"/>
    <w:rsid w:val="007C1AE1"/>
    <w:rsid w:val="007C5FB5"/>
    <w:rsid w:val="007E1DD1"/>
    <w:rsid w:val="00802853"/>
    <w:rsid w:val="00804027"/>
    <w:rsid w:val="00813FB4"/>
    <w:rsid w:val="0081588A"/>
    <w:rsid w:val="00827E52"/>
    <w:rsid w:val="00830D4F"/>
    <w:rsid w:val="00834BF9"/>
    <w:rsid w:val="0085070D"/>
    <w:rsid w:val="00853AF2"/>
    <w:rsid w:val="00856744"/>
    <w:rsid w:val="00857CCA"/>
    <w:rsid w:val="00863298"/>
    <w:rsid w:val="008708E3"/>
    <w:rsid w:val="00874706"/>
    <w:rsid w:val="00887066"/>
    <w:rsid w:val="008945FA"/>
    <w:rsid w:val="00894990"/>
    <w:rsid w:val="008A5F9A"/>
    <w:rsid w:val="008C4D4B"/>
    <w:rsid w:val="008D0483"/>
    <w:rsid w:val="008D1793"/>
    <w:rsid w:val="008D46FB"/>
    <w:rsid w:val="00900B92"/>
    <w:rsid w:val="00902AF5"/>
    <w:rsid w:val="00902EA9"/>
    <w:rsid w:val="009032FE"/>
    <w:rsid w:val="0091474A"/>
    <w:rsid w:val="009500F3"/>
    <w:rsid w:val="00992301"/>
    <w:rsid w:val="00995A09"/>
    <w:rsid w:val="009A3C65"/>
    <w:rsid w:val="009B20CB"/>
    <w:rsid w:val="009C16B7"/>
    <w:rsid w:val="009C5561"/>
    <w:rsid w:val="009D1666"/>
    <w:rsid w:val="009D16D5"/>
    <w:rsid w:val="009E1C43"/>
    <w:rsid w:val="00A25E3D"/>
    <w:rsid w:val="00A35A28"/>
    <w:rsid w:val="00A54B6B"/>
    <w:rsid w:val="00A562C3"/>
    <w:rsid w:val="00A635CA"/>
    <w:rsid w:val="00A64BA6"/>
    <w:rsid w:val="00A7241A"/>
    <w:rsid w:val="00A741F1"/>
    <w:rsid w:val="00A76ABA"/>
    <w:rsid w:val="00A9396E"/>
    <w:rsid w:val="00AB485A"/>
    <w:rsid w:val="00AB5790"/>
    <w:rsid w:val="00AC3645"/>
    <w:rsid w:val="00B03935"/>
    <w:rsid w:val="00B05EC1"/>
    <w:rsid w:val="00B117EF"/>
    <w:rsid w:val="00B24912"/>
    <w:rsid w:val="00B527CE"/>
    <w:rsid w:val="00B529A0"/>
    <w:rsid w:val="00B57C23"/>
    <w:rsid w:val="00BB0F83"/>
    <w:rsid w:val="00BB610B"/>
    <w:rsid w:val="00BB7AE2"/>
    <w:rsid w:val="00C013D4"/>
    <w:rsid w:val="00C01686"/>
    <w:rsid w:val="00C21A44"/>
    <w:rsid w:val="00C22F9E"/>
    <w:rsid w:val="00C2502D"/>
    <w:rsid w:val="00C27A5E"/>
    <w:rsid w:val="00C36C78"/>
    <w:rsid w:val="00C54BFA"/>
    <w:rsid w:val="00C57256"/>
    <w:rsid w:val="00C74196"/>
    <w:rsid w:val="00C743BB"/>
    <w:rsid w:val="00C865A7"/>
    <w:rsid w:val="00C94116"/>
    <w:rsid w:val="00C96532"/>
    <w:rsid w:val="00CB6739"/>
    <w:rsid w:val="00CB7FB2"/>
    <w:rsid w:val="00CC31DA"/>
    <w:rsid w:val="00CF0520"/>
    <w:rsid w:val="00CF7EC8"/>
    <w:rsid w:val="00D056B2"/>
    <w:rsid w:val="00D07227"/>
    <w:rsid w:val="00D26876"/>
    <w:rsid w:val="00D453BD"/>
    <w:rsid w:val="00D502D4"/>
    <w:rsid w:val="00D51593"/>
    <w:rsid w:val="00D71409"/>
    <w:rsid w:val="00D72254"/>
    <w:rsid w:val="00D91B07"/>
    <w:rsid w:val="00D97709"/>
    <w:rsid w:val="00D97DD2"/>
    <w:rsid w:val="00DA01F2"/>
    <w:rsid w:val="00DA3AC1"/>
    <w:rsid w:val="00DB01FD"/>
    <w:rsid w:val="00DD1808"/>
    <w:rsid w:val="00E04397"/>
    <w:rsid w:val="00E07660"/>
    <w:rsid w:val="00E07A09"/>
    <w:rsid w:val="00E20EA7"/>
    <w:rsid w:val="00E87314"/>
    <w:rsid w:val="00EA68AB"/>
    <w:rsid w:val="00ED5164"/>
    <w:rsid w:val="00EE242D"/>
    <w:rsid w:val="00EE71FE"/>
    <w:rsid w:val="00EF124A"/>
    <w:rsid w:val="00EF2882"/>
    <w:rsid w:val="00F0780F"/>
    <w:rsid w:val="00F168CD"/>
    <w:rsid w:val="00F511E3"/>
    <w:rsid w:val="00F72FA1"/>
    <w:rsid w:val="00F7731A"/>
    <w:rsid w:val="00F818CE"/>
    <w:rsid w:val="00F874A4"/>
    <w:rsid w:val="00FB1063"/>
    <w:rsid w:val="00FC4A6A"/>
    <w:rsid w:val="00FD4DB1"/>
    <w:rsid w:val="00FE2951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F5"/>
  </w:style>
  <w:style w:type="paragraph" w:styleId="2">
    <w:name w:val="heading 2"/>
    <w:basedOn w:val="a"/>
    <w:next w:val="a"/>
    <w:link w:val="20"/>
    <w:rsid w:val="009032FE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61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43AF"/>
    <w:pPr>
      <w:ind w:left="720"/>
      <w:contextualSpacing/>
    </w:pPr>
  </w:style>
  <w:style w:type="table" w:styleId="a8">
    <w:name w:val="Table Grid"/>
    <w:basedOn w:val="a1"/>
    <w:uiPriority w:val="59"/>
    <w:rsid w:val="0048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A5F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032FE"/>
    <w:rPr>
      <w:rFonts w:ascii="Arial" w:eastAsia="Arial" w:hAnsi="Arial" w:cs="Arial"/>
      <w:sz w:val="32"/>
      <w:szCs w:val="32"/>
    </w:rPr>
  </w:style>
  <w:style w:type="paragraph" w:customStyle="1" w:styleId="10">
    <w:name w:val="Обычный1"/>
    <w:rsid w:val="00E07660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F5"/>
  </w:style>
  <w:style w:type="paragraph" w:styleId="2">
    <w:name w:val="heading 2"/>
    <w:basedOn w:val="a"/>
    <w:next w:val="a"/>
    <w:link w:val="20"/>
    <w:rsid w:val="009032FE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61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43AF"/>
    <w:pPr>
      <w:ind w:left="720"/>
      <w:contextualSpacing/>
    </w:pPr>
  </w:style>
  <w:style w:type="table" w:styleId="a8">
    <w:name w:val="Table Grid"/>
    <w:basedOn w:val="a1"/>
    <w:uiPriority w:val="59"/>
    <w:rsid w:val="0048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A5F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032FE"/>
    <w:rPr>
      <w:rFonts w:ascii="Arial" w:eastAsia="Arial" w:hAnsi="Arial" w:cs="Arial"/>
      <w:sz w:val="32"/>
      <w:szCs w:val="32"/>
    </w:rPr>
  </w:style>
  <w:style w:type="paragraph" w:customStyle="1" w:styleId="10">
    <w:name w:val="Обычный1"/>
    <w:rsid w:val="00E07660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74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Мониторинг ЧГ4, КДР6 и КДР8 за три последних учебных года</a:t>
            </a:r>
          </a:p>
        </c:rich>
      </c:tx>
      <c:layout>
        <c:manualLayout>
          <c:xMode val="edge"/>
          <c:yMode val="edge"/>
          <c:x val="0.12132878671213312"/>
          <c:y val="3.415154749199581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Лист1!$A$3:$A$10</c:f>
              <c:strCache>
                <c:ptCount val="8"/>
                <c:pt idx="0">
                  <c:v>ЧГ 4      2016-2017 </c:v>
                </c:pt>
                <c:pt idx="1">
                  <c:v>ЧГ 4      2017-2018</c:v>
                </c:pt>
                <c:pt idx="2">
                  <c:v>ЧГ 4      2018-2019</c:v>
                </c:pt>
                <c:pt idx="3">
                  <c:v>КДР6 ЧГ 2017-2018</c:v>
                </c:pt>
                <c:pt idx="4">
                  <c:v>КДР6 ЧГ 2018-2019</c:v>
                </c:pt>
                <c:pt idx="5">
                  <c:v>КДР6 ЧГ 2019-2020</c:v>
                </c:pt>
                <c:pt idx="6">
                  <c:v>КДР8 ЕН 2018-2019</c:v>
                </c:pt>
                <c:pt idx="7">
                  <c:v>КДР8 ЕН 2019-2020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0.65000000000000246</c:v>
                </c:pt>
                <c:pt idx="1">
                  <c:v>4.4800000000000004</c:v>
                </c:pt>
                <c:pt idx="2">
                  <c:v>4.4400000000000004</c:v>
                </c:pt>
                <c:pt idx="3">
                  <c:v>2.8699999999999997</c:v>
                </c:pt>
                <c:pt idx="4">
                  <c:v>4.91</c:v>
                </c:pt>
                <c:pt idx="5">
                  <c:v>11.12</c:v>
                </c:pt>
                <c:pt idx="6">
                  <c:v>29.36</c:v>
                </c:pt>
                <c:pt idx="7">
                  <c:v>35.01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Пониженый</c:v>
                </c:pt>
              </c:strCache>
            </c:strRef>
          </c:tx>
          <c:cat>
            <c:strRef>
              <c:f>Лист1!$A$3:$A$10</c:f>
              <c:strCache>
                <c:ptCount val="8"/>
                <c:pt idx="0">
                  <c:v>ЧГ 4      2016-2017 </c:v>
                </c:pt>
                <c:pt idx="1">
                  <c:v>ЧГ 4      2017-2018</c:v>
                </c:pt>
                <c:pt idx="2">
                  <c:v>ЧГ 4      2018-2019</c:v>
                </c:pt>
                <c:pt idx="3">
                  <c:v>КДР6 ЧГ 2017-2018</c:v>
                </c:pt>
                <c:pt idx="4">
                  <c:v>КДР6 ЧГ 2018-2019</c:v>
                </c:pt>
                <c:pt idx="5">
                  <c:v>КДР6 ЧГ 2019-2020</c:v>
                </c:pt>
                <c:pt idx="6">
                  <c:v>КДР8 ЕН 2018-2019</c:v>
                </c:pt>
                <c:pt idx="7">
                  <c:v>КДР8 ЕН 2019-2020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1.7100000000000015</c:v>
                </c:pt>
                <c:pt idx="1">
                  <c:v>5.35</c:v>
                </c:pt>
                <c:pt idx="2">
                  <c:v>5.3199999999999985</c:v>
                </c:pt>
                <c:pt idx="3">
                  <c:v>22.93</c:v>
                </c:pt>
                <c:pt idx="4">
                  <c:v>33.43</c:v>
                </c:pt>
                <c:pt idx="5">
                  <c:v>24.93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Лист1!$A$3:$A$10</c:f>
              <c:strCache>
                <c:ptCount val="8"/>
                <c:pt idx="0">
                  <c:v>ЧГ 4      2016-2017 </c:v>
                </c:pt>
                <c:pt idx="1">
                  <c:v>ЧГ 4      2017-2018</c:v>
                </c:pt>
                <c:pt idx="2">
                  <c:v>ЧГ 4      2018-2019</c:v>
                </c:pt>
                <c:pt idx="3">
                  <c:v>КДР6 ЧГ 2017-2018</c:v>
                </c:pt>
                <c:pt idx="4">
                  <c:v>КДР6 ЧГ 2018-2019</c:v>
                </c:pt>
                <c:pt idx="5">
                  <c:v>КДР6 ЧГ 2019-2020</c:v>
                </c:pt>
                <c:pt idx="6">
                  <c:v>КДР8 ЕН 2018-2019</c:v>
                </c:pt>
                <c:pt idx="7">
                  <c:v>КДР8 ЕН 2019-2020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59.5</c:v>
                </c:pt>
                <c:pt idx="1">
                  <c:v>64.34</c:v>
                </c:pt>
                <c:pt idx="2">
                  <c:v>67.010000000000005</c:v>
                </c:pt>
                <c:pt idx="3">
                  <c:v>63.33</c:v>
                </c:pt>
                <c:pt idx="4">
                  <c:v>48.620000000000012</c:v>
                </c:pt>
                <c:pt idx="5">
                  <c:v>55.730000000000011</c:v>
                </c:pt>
                <c:pt idx="6">
                  <c:v>60.43</c:v>
                </c:pt>
                <c:pt idx="7">
                  <c:v>60.220000000000013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Повышеный</c:v>
                </c:pt>
              </c:strCache>
            </c:strRef>
          </c:tx>
          <c:cat>
            <c:strRef>
              <c:f>Лист1!$A$3:$A$10</c:f>
              <c:strCache>
                <c:ptCount val="8"/>
                <c:pt idx="0">
                  <c:v>ЧГ 4      2016-2017 </c:v>
                </c:pt>
                <c:pt idx="1">
                  <c:v>ЧГ 4      2017-2018</c:v>
                </c:pt>
                <c:pt idx="2">
                  <c:v>ЧГ 4      2018-2019</c:v>
                </c:pt>
                <c:pt idx="3">
                  <c:v>КДР6 ЧГ 2017-2018</c:v>
                </c:pt>
                <c:pt idx="4">
                  <c:v>КДР6 ЧГ 2018-2019</c:v>
                </c:pt>
                <c:pt idx="5">
                  <c:v>КДР6 ЧГ 2019-2020</c:v>
                </c:pt>
                <c:pt idx="6">
                  <c:v>КДР8 ЕН 2018-2019</c:v>
                </c:pt>
                <c:pt idx="7">
                  <c:v>КДР8 ЕН 2019-2020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44.4</c:v>
                </c:pt>
                <c:pt idx="1">
                  <c:v>26.39</c:v>
                </c:pt>
                <c:pt idx="2">
                  <c:v>23.24</c:v>
                </c:pt>
                <c:pt idx="3">
                  <c:v>10.52</c:v>
                </c:pt>
                <c:pt idx="4">
                  <c:v>12.67</c:v>
                </c:pt>
                <c:pt idx="5">
                  <c:v>8.2299999999999986</c:v>
                </c:pt>
                <c:pt idx="6">
                  <c:v>10.210000000000001</c:v>
                </c:pt>
                <c:pt idx="7">
                  <c:v>4.7699999999999996</c:v>
                </c:pt>
              </c:numCache>
            </c:numRef>
          </c:val>
        </c:ser>
        <c:axId val="89985792"/>
        <c:axId val="89987712"/>
      </c:barChart>
      <c:catAx>
        <c:axId val="89985792"/>
        <c:scaling>
          <c:orientation val="minMax"/>
        </c:scaling>
        <c:axPos val="b"/>
        <c:majorTickMark val="none"/>
        <c:tickLblPos val="nextTo"/>
        <c:crossAx val="89987712"/>
        <c:crosses val="autoZero"/>
        <c:auto val="1"/>
        <c:lblAlgn val="ctr"/>
        <c:lblOffset val="100"/>
      </c:catAx>
      <c:valAx>
        <c:axId val="899877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9985792"/>
        <c:crosses val="autoZero"/>
        <c:crossBetween val="between"/>
      </c:valAx>
    </c:plotArea>
    <c:legend>
      <c:legendPos val="r"/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9E804-0EB7-47BE-8F0C-37B8DA59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г.Ачинск</Company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2020-12-17T06:23:00Z</cp:lastPrinted>
  <dcterms:created xsi:type="dcterms:W3CDTF">2020-12-16T08:46:00Z</dcterms:created>
  <dcterms:modified xsi:type="dcterms:W3CDTF">2020-12-17T07:15:00Z</dcterms:modified>
</cp:coreProperties>
</file>