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FD" w:rsidRPr="000C50B6" w:rsidRDefault="00CB21FD" w:rsidP="00CB21FD">
      <w:pPr>
        <w:ind w:left="142"/>
        <w:jc w:val="center"/>
        <w:rPr>
          <w:rFonts w:ascii="Times New Roman" w:hAnsi="Times New Roman"/>
          <w:color w:val="002060"/>
          <w:kern w:val="24"/>
        </w:rPr>
      </w:pP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>Уважаемые родители!</w:t>
      </w: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Специалисты будут работать с вами по вашему запросу и по интересующей вас тематике.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Вы сможете оценить качество оказанной услуги:</w:t>
      </w:r>
      <w:r w:rsidRPr="000C50B6">
        <w:rPr>
          <w:rFonts w:ascii="Times New Roman" w:hAnsi="Times New Roman"/>
          <w:color w:val="002060"/>
          <w:kern w:val="24"/>
        </w:rPr>
        <w:br/>
        <w:t>- заполнив анкету при встрече со специалистом;</w:t>
      </w:r>
      <w:r w:rsidRPr="000C50B6">
        <w:rPr>
          <w:rFonts w:ascii="Times New Roman" w:hAnsi="Times New Roman"/>
          <w:color w:val="002060"/>
          <w:kern w:val="24"/>
        </w:rPr>
        <w:br/>
        <w:t>- направив отзыв через сайт службы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Нам важно ваше мнение!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надеемся на активное сотрудничество с вами!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</w:r>
    </w:p>
    <w:p w:rsidR="00CB21FD" w:rsidRDefault="00CB21FD" w:rsidP="00CB21FD">
      <w:pPr>
        <w:ind w:left="142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  <w:r>
        <w:rPr>
          <w:rFonts w:ascii="Times New Roman" w:hAnsi="Times New Roman"/>
          <w:color w:val="002060"/>
          <w:kern w:val="24"/>
          <w:sz w:val="10"/>
          <w:szCs w:val="10"/>
        </w:rPr>
        <w:br w:type="column"/>
      </w:r>
      <w:r>
        <w:rPr>
          <w:rFonts w:eastAsia="Calibri"/>
          <w:b/>
          <w:bCs/>
          <w:color w:val="002060"/>
          <w:kern w:val="24"/>
          <w:sz w:val="36"/>
          <w:szCs w:val="36"/>
        </w:rPr>
        <w:lastRenderedPageBreak/>
        <w:t>Контакты:</w:t>
      </w:r>
    </w:p>
    <w:p w:rsidR="00CB21FD" w:rsidRDefault="00CB21FD" w:rsidP="00CB21FD">
      <w:pPr>
        <w:pStyle w:val="a6"/>
        <w:spacing w:before="0" w:beforeAutospacing="0" w:after="0" w:afterAutospacing="0"/>
        <w:jc w:val="center"/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0C50B6">
        <w:rPr>
          <w:rFonts w:eastAsia="Calibri"/>
          <w:color w:val="002060"/>
          <w:kern w:val="24"/>
        </w:rPr>
        <w:t>8-800-700-24-04</w:t>
      </w: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>660043, г.Красноярск, ул.Гагарина, д.48а</w:t>
      </w: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Телефон: +7(963)268-10-90</w:t>
      </w:r>
    </w:p>
    <w:p w:rsidR="00CB21FD" w:rsidRDefault="00055C9C" w:rsidP="00CB21FD">
      <w:pPr>
        <w:pStyle w:val="a6"/>
        <w:spacing w:before="0" w:beforeAutospacing="0" w:after="0" w:afterAutospacing="0"/>
        <w:jc w:val="center"/>
        <w:rPr>
          <w:u w:val="single"/>
        </w:rPr>
      </w:pPr>
      <w:hyperlink r:id="rId5" w:tgtFrame="_blank" w:history="1">
        <w:r w:rsidR="00CB21FD">
          <w:rPr>
            <w:rStyle w:val="a8"/>
          </w:rPr>
          <w:t>http</w:t>
        </w:r>
      </w:hyperlink>
      <w:hyperlink r:id="rId6" w:tgtFrame="_blank" w:history="1">
        <w:r w:rsidR="00CB21FD">
          <w:rPr>
            <w:rStyle w:val="a8"/>
          </w:rPr>
          <w:t>://</w:t>
        </w:r>
      </w:hyperlink>
      <w:hyperlink r:id="rId7" w:tgtFrame="_blank" w:history="1">
        <w:r w:rsidR="00CB21FD">
          <w:rPr>
            <w:rStyle w:val="a8"/>
          </w:rPr>
          <w:t>мыпомогаемродителям.рф</w:t>
        </w:r>
      </w:hyperlink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19050" t="0" r="2540" b="0"/>
            <wp:wrapNone/>
            <wp:docPr id="7" name="Рисунок 1" descr="C:\Users\user\Desktop\ГРАНТ исполнение\Денису техзадание\QR код Шап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РАНТ исполнение\Денису техзадание\QR код Шаповал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Ц</w:t>
      </w:r>
      <w:r w:rsidRPr="005F67FA">
        <w:rPr>
          <w:rFonts w:eastAsia="Calibri"/>
          <w:color w:val="002060"/>
          <w:kern w:val="24"/>
          <w:sz w:val="28"/>
          <w:szCs w:val="28"/>
        </w:rPr>
        <w:t>ентр психолого-педагогической, методической и консультативной помощи</w:t>
      </w: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 w:rsidRPr="005F67FA">
        <w:rPr>
          <w:rFonts w:eastAsia="Calibri"/>
          <w:color w:val="002060"/>
          <w:kern w:val="24"/>
          <w:sz w:val="28"/>
          <w:szCs w:val="28"/>
        </w:rPr>
        <w:t>«Доброе начало»</w:t>
      </w: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FF0000"/>
          <w:kern w:val="24"/>
        </w:rPr>
      </w:pPr>
      <w:r w:rsidRPr="005F67FA">
        <w:rPr>
          <w:rFonts w:eastAsia="Calibri"/>
          <w:color w:val="FF0000"/>
          <w:kern w:val="24"/>
        </w:rPr>
        <w:t xml:space="preserve"> </w:t>
      </w: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</w:pPr>
      <w:r w:rsidRPr="000C50B6">
        <w:rPr>
          <w:rFonts w:eastAsia="Calibri"/>
          <w:color w:val="002060"/>
          <w:kern w:val="24"/>
          <w:lang w:val="en-US"/>
        </w:rPr>
        <w:t>email</w:t>
      </w:r>
      <w:r w:rsidRPr="000C50B6">
        <w:rPr>
          <w:rFonts w:eastAsia="Calibri"/>
          <w:color w:val="002060"/>
          <w:kern w:val="24"/>
        </w:rPr>
        <w:t>:</w:t>
      </w:r>
      <w:r>
        <w:rPr>
          <w:rFonts w:eastAsia="Calibri"/>
          <w:color w:val="002060"/>
          <w:kern w:val="24"/>
        </w:rPr>
        <w:t xml:space="preserve"> </w:t>
      </w:r>
      <w:hyperlink r:id="rId9" w:history="1">
        <w:r w:rsidRPr="00187C3C">
          <w:rPr>
            <w:rStyle w:val="a8"/>
            <w:rFonts w:eastAsia="Calibri"/>
            <w:kern w:val="24"/>
            <w:lang w:val="en-US"/>
          </w:rPr>
          <w:t>mdou</w:t>
        </w:r>
        <w:r w:rsidRPr="00187C3C">
          <w:rPr>
            <w:rStyle w:val="a8"/>
            <w:rFonts w:eastAsia="Calibri"/>
            <w:kern w:val="24"/>
          </w:rPr>
          <w:t>-16@</w:t>
        </w:r>
        <w:r w:rsidRPr="00187C3C">
          <w:rPr>
            <w:rStyle w:val="a8"/>
            <w:rFonts w:eastAsia="Calibri"/>
            <w:kern w:val="24"/>
            <w:lang w:val="en-US"/>
          </w:rPr>
          <w:t>mail</w:t>
        </w:r>
        <w:r w:rsidRPr="00187C3C">
          <w:rPr>
            <w:rStyle w:val="a8"/>
            <w:rFonts w:eastAsia="Calibri"/>
            <w:kern w:val="24"/>
          </w:rPr>
          <w:t>.</w:t>
        </w:r>
        <w:r w:rsidRPr="00187C3C">
          <w:rPr>
            <w:rStyle w:val="a8"/>
            <w:rFonts w:eastAsia="Calibri"/>
            <w:kern w:val="24"/>
            <w:lang w:val="en-US"/>
          </w:rPr>
          <w:t>ru</w:t>
        </w:r>
      </w:hyperlink>
      <w:r>
        <w:rPr>
          <w:rFonts w:eastAsia="Calibri"/>
          <w:color w:val="002060"/>
          <w:kern w:val="24"/>
        </w:rPr>
        <w:t xml:space="preserve"> </w:t>
      </w:r>
    </w:p>
    <w:p w:rsidR="00CB21FD" w:rsidRPr="005F67FA" w:rsidRDefault="00CB21FD" w:rsidP="00CB21FD">
      <w:pPr>
        <w:pStyle w:val="a6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 xml:space="preserve">662150, г.Ачинск, </w:t>
      </w:r>
      <w:proofErr w:type="spellStart"/>
      <w:proofErr w:type="gramStart"/>
      <w:r w:rsidRPr="005F67FA">
        <w:rPr>
          <w:rFonts w:eastAsia="Calibri"/>
          <w:color w:val="002060"/>
          <w:kern w:val="24"/>
        </w:rPr>
        <w:t>м-он</w:t>
      </w:r>
      <w:proofErr w:type="spellEnd"/>
      <w:proofErr w:type="gramEnd"/>
      <w:r w:rsidRPr="005F67FA">
        <w:rPr>
          <w:rFonts w:eastAsia="Calibri"/>
          <w:color w:val="002060"/>
          <w:kern w:val="24"/>
        </w:rPr>
        <w:t xml:space="preserve"> 6, стр.17</w:t>
      </w: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 xml:space="preserve">Телефон: </w:t>
      </w:r>
      <w:r w:rsidR="00BE47E6">
        <w:rPr>
          <w:rFonts w:eastAsia="Calibri"/>
          <w:color w:val="002060"/>
          <w:kern w:val="24"/>
        </w:rPr>
        <w:t>8-962-066-15-</w:t>
      </w:r>
      <w:r>
        <w:rPr>
          <w:rFonts w:eastAsia="Calibri"/>
          <w:color w:val="002060"/>
          <w:kern w:val="24"/>
        </w:rPr>
        <w:t>09</w:t>
      </w:r>
    </w:p>
    <w:p w:rsidR="00CB21FD" w:rsidRPr="0039462F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8(39151)7-63-46</w:t>
      </w:r>
    </w:p>
    <w:p w:rsidR="00CB21FD" w:rsidRPr="0039462F" w:rsidRDefault="00055C9C" w:rsidP="00CB21FD">
      <w:pPr>
        <w:pStyle w:val="a6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  <w:hyperlink r:id="rId10" w:history="1">
        <w:r w:rsidR="00CB21FD" w:rsidRPr="0039462F">
          <w:rPr>
            <w:rStyle w:val="a8"/>
            <w:sz w:val="23"/>
            <w:szCs w:val="23"/>
            <w:shd w:val="clear" w:color="auto" w:fill="FFFFFF"/>
          </w:rPr>
          <w:t>http://Доброеначало.рф</w:t>
        </w:r>
      </w:hyperlink>
    </w:p>
    <w:p w:rsidR="00CB21FD" w:rsidRDefault="00BE47E6" w:rsidP="00CB21FD">
      <w:pPr>
        <w:pStyle w:val="a6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BE47E6" w:rsidRDefault="00BE47E6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2" name="Рисунок 1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BE47E6" w:rsidRDefault="00BE47E6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1905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color w:val="002060"/>
          <w:kern w:val="24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  <w:r>
        <w:rPr>
          <w:rFonts w:eastAsia="Calibri"/>
          <w:color w:val="002060"/>
          <w:kern w:val="24"/>
          <w:sz w:val="28"/>
          <w:szCs w:val="28"/>
        </w:rPr>
        <w:br w:type="column"/>
      </w:r>
    </w:p>
    <w:p w:rsidR="00CB21FD" w:rsidRDefault="00CB21FD" w:rsidP="00CB21FD">
      <w:pPr>
        <w:pStyle w:val="a6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8"/>
          <w:szCs w:val="28"/>
        </w:rPr>
        <w:t xml:space="preserve">        Национальный проект         </w:t>
      </w:r>
    </w:p>
    <w:p w:rsidR="00CB21FD" w:rsidRDefault="00CB21FD" w:rsidP="00CB21FD">
      <w:pPr>
        <w:pStyle w:val="a6"/>
        <w:spacing w:before="0" w:beforeAutospacing="0" w:after="0" w:afterAutospacing="0"/>
      </w:pPr>
      <w:r>
        <w:rPr>
          <w:rFonts w:eastAsia="Calibri"/>
          <w:color w:val="002060"/>
          <w:kern w:val="24"/>
          <w:sz w:val="28"/>
          <w:szCs w:val="28"/>
        </w:rPr>
        <w:t xml:space="preserve">                        «Образование»</w:t>
      </w:r>
    </w:p>
    <w:p w:rsidR="00CB21FD" w:rsidRDefault="00CB21FD" w:rsidP="00CB21FD">
      <w:pPr>
        <w:pStyle w:val="a6"/>
        <w:spacing w:before="0" w:beforeAutospacing="0" w:after="0" w:afterAutospacing="0"/>
        <w:rPr>
          <w:rFonts w:eastAsia="Calibri"/>
          <w:color w:val="002060"/>
          <w:kern w:val="24"/>
          <w:sz w:val="22"/>
          <w:szCs w:val="22"/>
        </w:rPr>
      </w:pPr>
      <w:r>
        <w:rPr>
          <w:rFonts w:eastAsia="Calibri"/>
          <w:color w:val="002060"/>
          <w:kern w:val="24"/>
          <w:sz w:val="16"/>
          <w:szCs w:val="16"/>
        </w:rPr>
        <w:br/>
      </w:r>
    </w:p>
    <w:p w:rsidR="00CB21FD" w:rsidRDefault="00CB21FD" w:rsidP="00CB21FD">
      <w:pPr>
        <w:pStyle w:val="a6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2"/>
          <w:szCs w:val="22"/>
        </w:rPr>
        <w:t>Федеральный проект «Современная школа»</w:t>
      </w:r>
    </w:p>
    <w:p w:rsidR="00CB21FD" w:rsidRDefault="00CB21FD" w:rsidP="00CB21FD">
      <w:pPr>
        <w:pStyle w:val="a6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CB21FD" w:rsidRDefault="00CB21FD" w:rsidP="00CB21FD">
      <w:pPr>
        <w:pStyle w:val="a6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CB21FD" w:rsidRPr="00054194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i/>
          <w:iCs/>
          <w:color w:val="002060"/>
          <w:kern w:val="24"/>
          <w:sz w:val="52"/>
          <w:szCs w:val="28"/>
        </w:rPr>
      </w:pPr>
      <w:r>
        <w:rPr>
          <w:rFonts w:eastAsia="Calibri"/>
          <w:i/>
          <w:iCs/>
          <w:color w:val="002060"/>
          <w:kern w:val="24"/>
          <w:sz w:val="52"/>
          <w:szCs w:val="28"/>
        </w:rPr>
        <w:t>«Развитие мелкой моторики в домашних условиях»</w:t>
      </w:r>
    </w:p>
    <w:p w:rsidR="00CB21FD" w:rsidRPr="00435434" w:rsidRDefault="00CB21FD" w:rsidP="00CB21FD">
      <w:pPr>
        <w:pStyle w:val="a6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noProof/>
          <w:color w:val="002060"/>
          <w:kern w:val="24"/>
          <w:sz w:val="20"/>
          <w:szCs w:val="20"/>
        </w:rPr>
        <w:drawing>
          <wp:inline distT="0" distB="0" distL="0" distR="0">
            <wp:extent cx="1493520" cy="144018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21FD" w:rsidRDefault="00CB21FD" w:rsidP="00CB21FD">
      <w:pPr>
        <w:pStyle w:val="a6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0"/>
          <w:szCs w:val="20"/>
        </w:rPr>
        <w:t>Центр психолого-педагогической, методической и консультативной помощи</w:t>
      </w:r>
    </w:p>
    <w:p w:rsidR="00CB21FD" w:rsidRDefault="00CB21FD" w:rsidP="00CB21FD">
      <w:pPr>
        <w:pStyle w:val="a6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color w:val="002060"/>
          <w:kern w:val="24"/>
          <w:sz w:val="20"/>
          <w:szCs w:val="20"/>
        </w:rPr>
        <w:t>«Доброе начало»</w:t>
      </w:r>
    </w:p>
    <w:p w:rsidR="00DF245E" w:rsidRPr="00CB21FD" w:rsidRDefault="00CB21FD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="00654438" w:rsidRPr="00CB21FD">
        <w:rPr>
          <w:rFonts w:ascii="Times New Roman" w:hAnsi="Times New Roman" w:cs="Times New Roman"/>
          <w:sz w:val="20"/>
          <w:szCs w:val="20"/>
        </w:rPr>
        <w:lastRenderedPageBreak/>
        <w:t>Народная мудрость о значимости руки отразилась:</w:t>
      </w:r>
    </w:p>
    <w:p w:rsidR="00CB21FD" w:rsidRDefault="00CB21FD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4438" w:rsidRPr="00CB21FD" w:rsidRDefault="00654438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FD">
        <w:rPr>
          <w:rFonts w:ascii="Times New Roman" w:hAnsi="Times New Roman" w:cs="Times New Roman"/>
          <w:sz w:val="20"/>
          <w:szCs w:val="20"/>
        </w:rPr>
        <w:t>-</w:t>
      </w:r>
      <w:r w:rsidR="00CB21FD">
        <w:rPr>
          <w:rFonts w:ascii="Times New Roman" w:hAnsi="Times New Roman" w:cs="Times New Roman"/>
          <w:sz w:val="20"/>
          <w:szCs w:val="20"/>
        </w:rPr>
        <w:t xml:space="preserve"> </w:t>
      </w:r>
      <w:r w:rsidRPr="00CB21FD">
        <w:rPr>
          <w:rFonts w:ascii="Times New Roman" w:hAnsi="Times New Roman" w:cs="Times New Roman"/>
          <w:sz w:val="20"/>
          <w:szCs w:val="20"/>
        </w:rPr>
        <w:t>в загадках:</w:t>
      </w:r>
    </w:p>
    <w:p w:rsidR="00654438" w:rsidRPr="00CB21FD" w:rsidRDefault="00654438" w:rsidP="00CB21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21FD">
        <w:rPr>
          <w:rFonts w:ascii="Times New Roman" w:hAnsi="Times New Roman" w:cs="Times New Roman"/>
          <w:i/>
          <w:sz w:val="20"/>
          <w:szCs w:val="20"/>
        </w:rPr>
        <w:t>« А ну-ка отгадайте, что это за десять братцев, на которых двух шуб хватает?»</w:t>
      </w:r>
    </w:p>
    <w:p w:rsidR="00CB21FD" w:rsidRDefault="00CB21FD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4438" w:rsidRPr="00CB21FD" w:rsidRDefault="00654438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FD">
        <w:rPr>
          <w:rFonts w:ascii="Times New Roman" w:hAnsi="Times New Roman" w:cs="Times New Roman"/>
          <w:sz w:val="20"/>
          <w:szCs w:val="20"/>
        </w:rPr>
        <w:t>- в пословицах:</w:t>
      </w:r>
    </w:p>
    <w:p w:rsidR="00654438" w:rsidRPr="00CB21FD" w:rsidRDefault="00654438" w:rsidP="00CB21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21FD">
        <w:rPr>
          <w:rFonts w:ascii="Times New Roman" w:hAnsi="Times New Roman" w:cs="Times New Roman"/>
          <w:i/>
          <w:sz w:val="20"/>
          <w:szCs w:val="20"/>
        </w:rPr>
        <w:t>«Отбиться от рук», «Все дело в его руках, «Дать волю рукам»</w:t>
      </w:r>
      <w:r w:rsidR="006B79FF" w:rsidRPr="00CB21FD">
        <w:rPr>
          <w:rFonts w:ascii="Times New Roman" w:hAnsi="Times New Roman" w:cs="Times New Roman"/>
          <w:i/>
          <w:sz w:val="20"/>
          <w:szCs w:val="20"/>
        </w:rPr>
        <w:t>, « Глаза бояться, а руки делают»</w:t>
      </w:r>
    </w:p>
    <w:p w:rsidR="006B79FF" w:rsidRPr="00CB21FD" w:rsidRDefault="006B79FF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79FF" w:rsidRPr="00CB21FD" w:rsidRDefault="006B79FF" w:rsidP="00CB21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FD">
        <w:rPr>
          <w:rFonts w:ascii="Times New Roman" w:hAnsi="Times New Roman" w:cs="Times New Roman"/>
          <w:sz w:val="20"/>
          <w:szCs w:val="20"/>
        </w:rPr>
        <w:t>Талантом народной педагогики созданы игры:</w:t>
      </w:r>
    </w:p>
    <w:p w:rsidR="00CB21FD" w:rsidRDefault="006B79FF" w:rsidP="00CB21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21FD">
        <w:rPr>
          <w:rFonts w:ascii="Times New Roman" w:hAnsi="Times New Roman" w:cs="Times New Roman"/>
          <w:i/>
          <w:sz w:val="20"/>
          <w:szCs w:val="20"/>
        </w:rPr>
        <w:t>«Ладушки», «Сорока-Белобока», «Коза рогатая» и друг</w:t>
      </w:r>
      <w:r w:rsidR="00CB21FD">
        <w:rPr>
          <w:rFonts w:ascii="Times New Roman" w:hAnsi="Times New Roman" w:cs="Times New Roman"/>
          <w:i/>
          <w:sz w:val="20"/>
          <w:szCs w:val="20"/>
        </w:rPr>
        <w:t>ие</w:t>
      </w:r>
    </w:p>
    <w:p w:rsidR="00CB21FD" w:rsidRDefault="00CB21FD" w:rsidP="00CB21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B79FF" w:rsidRPr="00CB21FD" w:rsidRDefault="00CB21FD" w:rsidP="00CB21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21FD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="006B79FF" w:rsidRPr="00CB21FD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елкая моторика</w:t>
      </w:r>
      <w:r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 xml:space="preserve"> </w:t>
      </w:r>
      <w:r w:rsidR="006B79FF" w:rsidRPr="00CB21FD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 </w:t>
      </w:r>
      <w:r w:rsidR="006B79FF"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речи. Нарушение мелкой моторики связано с нарушением мышечного тонуса пальцев рук.</w:t>
      </w:r>
    </w:p>
    <w:p w:rsidR="006B79FF" w:rsidRPr="00CB21FD" w:rsidRDefault="006B79FF" w:rsidP="00CB21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Работа над развитием мелкой моторики пальцев рук, стимулирует созревание речевой зоны коры головного мозга. Работу по развитию мелкой моторики рук необходимо проводить систематически (по 5-10 минут ежедневно). Виды детской деятельности, которые можно использовать для развития мелкой моторики пальцев рук:</w:t>
      </w:r>
    </w:p>
    <w:p w:rsidR="006B79FF" w:rsidRPr="00CB21FD" w:rsidRDefault="006B79FF" w:rsidP="00CB21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Развитие ручной умелости (рисование карандашом, лепка, конструирование, аппликация, изготовление оригами: игрушек из бумаги (лодочка, самолет).</w:t>
      </w:r>
    </w:p>
    <w:p w:rsidR="006B79FF" w:rsidRPr="00CB21FD" w:rsidRDefault="006B79FF" w:rsidP="00CB21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Различные игры с мелкими предметами (подбор частей разрезных картинок, перекладывание, сортировка горошин, палочек, пуговиц и других мелких предметов).</w:t>
      </w:r>
    </w:p>
    <w:p w:rsidR="006B79FF" w:rsidRPr="00CB21FD" w:rsidRDefault="006B79FF" w:rsidP="00CB21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Пальчиковая гимнастика с речевым сопровождением и без речевого сопровождения.</w:t>
      </w:r>
    </w:p>
    <w:p w:rsidR="006B79FF" w:rsidRPr="00CB21FD" w:rsidRDefault="006B79FF" w:rsidP="00CB21FD">
      <w:pPr>
        <w:pStyle w:val="a5"/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u w:val="single"/>
          <w:lang w:eastAsia="ru-RU"/>
        </w:rPr>
        <w:lastRenderedPageBreak/>
        <w:t>Для развития ручной умелости дети должны: </w:t>
      </w:r>
      <w:r w:rsidRPr="00CB21FD">
        <w:rPr>
          <w:noProof/>
          <w:sz w:val="20"/>
          <w:szCs w:val="20"/>
          <w:lang w:eastAsia="ru-RU"/>
        </w:rPr>
        <w:drawing>
          <wp:inline distT="0" distB="0" distL="0" distR="0">
            <wp:extent cx="2283213" cy="1485900"/>
            <wp:effectExtent l="19050" t="0" r="2787" b="0"/>
            <wp:docPr id="3" name="Рисунок 3" descr="https://content.schools.by/subochi/library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ubochi/library/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9" cy="14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FF" w:rsidRPr="00CB21FD" w:rsidRDefault="006B79FF" w:rsidP="00CB21F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t>• запускать пальцами мелкие «волчки»;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разминать пальцами пластилин и глину, лепить различные поделки;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сжимать и разжимать кулачки («бутончик проснулся и открылся, а вечером заснул и закрылся»);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барабанить всеми пальцами обеих рук по столу;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махать в воздухе только пальцами;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собирать все пальцы в щепотку;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нанизывать крупные пуговицы, шарики, бусинки на леску;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завязывать узелки на шнурке, веревке;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застегивать (расстегивать) пуговицы;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играть с конструктором, мозаикой;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складывать матрешки, пирамидки;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рисовать в воздухе;</w:t>
      </w:r>
      <w:r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br/>
        <w:t>• мять руками поролоновые шарики, губки</w:t>
      </w:r>
      <w:r w:rsidR="008723C0" w:rsidRPr="00CB21FD">
        <w:rPr>
          <w:rFonts w:ascii="Times New Roman" w:eastAsia="Times New Roman" w:hAnsi="Times New Roman" w:cs="Times New Roman"/>
          <w:color w:val="111111"/>
          <w:sz w:val="24"/>
          <w:szCs w:val="20"/>
          <w:lang w:eastAsia="ru-RU"/>
        </w:rPr>
        <w:t>.</w:t>
      </w:r>
    </w:p>
    <w:p w:rsidR="008723C0" w:rsidRPr="00CB21FD" w:rsidRDefault="006B79FF" w:rsidP="008723C0">
      <w:pPr>
        <w:pStyle w:val="a5"/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noProof/>
          <w:sz w:val="20"/>
          <w:szCs w:val="20"/>
          <w:lang w:eastAsia="ru-RU"/>
        </w:rPr>
        <w:drawing>
          <wp:inline distT="0" distB="0" distL="0" distR="0">
            <wp:extent cx="2047875" cy="1143000"/>
            <wp:effectExtent l="0" t="0" r="9525" b="0"/>
            <wp:docPr id="1" name="Рисунок 1" descr="https://content.schools.by/subochi/library/3_huoP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ubochi/library/3_huoPnT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D" w:rsidRDefault="00CB21FD" w:rsidP="00CB21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B79FF" w:rsidRPr="00CB21FD" w:rsidRDefault="006B79FF" w:rsidP="00CB21F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Очищать крутые яйца. Чистить мандарины.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Разбирать расколотые грецкие орехи (ядра от скорлупок). Очищать фисташки.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Собирать с пола соринки. Помогать собирать рассыпавшиеся по полу предметы (пуговицы, гвоздики, фасоль, бусинки).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Помогать сматывать нитки или веревку в клубок (О том, кто их размотал лучше умолчать)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Вешать белье, используя прищепки (нужно натянуть веревку для ребенка).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Помогать родителям отвинчивать различные пробки - у канистр с водой, пены для ванн, зубной пасты и т.п.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Помогать перебирать крупу.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Рвать, мять бумагу и набивать ей убираемую на хранение обувь.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Вытирать пыль.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Включать и выключать свет.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Отлеплять и прилеплять наклейки.</w:t>
      </w:r>
    </w:p>
    <w:p w:rsidR="006B79FF" w:rsidRPr="00CB21FD" w:rsidRDefault="006B79FF" w:rsidP="006B79FF">
      <w:pPr>
        <w:pStyle w:val="a5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B21F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Перелистывать страницы книги.</w:t>
      </w:r>
    </w:p>
    <w:p w:rsidR="008723C0" w:rsidRDefault="008723C0" w:rsidP="00872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F"/>
          <w:sz w:val="20"/>
          <w:szCs w:val="20"/>
          <w:lang w:eastAsia="ru-RU"/>
        </w:rPr>
      </w:pPr>
    </w:p>
    <w:p w:rsidR="00CB21FD" w:rsidRDefault="00CB21FD" w:rsidP="00872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F"/>
          <w:sz w:val="20"/>
          <w:szCs w:val="20"/>
          <w:lang w:eastAsia="ru-RU"/>
        </w:rPr>
      </w:pPr>
    </w:p>
    <w:p w:rsidR="00CB21FD" w:rsidRPr="00CB21FD" w:rsidRDefault="00CB21FD" w:rsidP="00CB21FD">
      <w:pPr>
        <w:pStyle w:val="a6"/>
        <w:spacing w:before="0" w:beforeAutospacing="0" w:after="0" w:afterAutospacing="0"/>
        <w:jc w:val="center"/>
        <w:rPr>
          <w:sz w:val="36"/>
          <w:szCs w:val="28"/>
        </w:rPr>
      </w:pPr>
      <w:r w:rsidRPr="00CB21FD">
        <w:rPr>
          <w:rFonts w:eastAsia="Calibri"/>
          <w:b/>
          <w:bCs/>
          <w:i/>
          <w:iCs/>
          <w:kern w:val="24"/>
          <w:sz w:val="18"/>
          <w:szCs w:val="14"/>
        </w:rPr>
        <w:t>При подготовке буклета использовались материалы из различных источников в сети Интернет</w:t>
      </w:r>
    </w:p>
    <w:p w:rsidR="00CB21FD" w:rsidRPr="00CB21FD" w:rsidRDefault="00CB21FD" w:rsidP="00872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F"/>
          <w:sz w:val="20"/>
          <w:szCs w:val="20"/>
          <w:lang w:eastAsia="ru-RU"/>
        </w:rPr>
      </w:pPr>
    </w:p>
    <w:p w:rsidR="008723C0" w:rsidRPr="00CB21FD" w:rsidRDefault="008723C0" w:rsidP="00872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F"/>
          <w:sz w:val="20"/>
          <w:szCs w:val="20"/>
          <w:lang w:eastAsia="ru-RU"/>
        </w:rPr>
      </w:pPr>
    </w:p>
    <w:p w:rsidR="008723C0" w:rsidRPr="00CB21FD" w:rsidRDefault="008723C0" w:rsidP="00872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F"/>
          <w:sz w:val="20"/>
          <w:szCs w:val="20"/>
          <w:lang w:eastAsia="ru-RU"/>
        </w:rPr>
      </w:pPr>
    </w:p>
    <w:p w:rsidR="008723C0" w:rsidRDefault="008723C0" w:rsidP="008723C0">
      <w:pPr>
        <w:pStyle w:val="a5"/>
        <w:jc w:val="center"/>
      </w:pPr>
    </w:p>
    <w:sectPr w:rsidR="008723C0" w:rsidSect="00654438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D4D"/>
    <w:multiLevelType w:val="multilevel"/>
    <w:tmpl w:val="731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5E"/>
    <w:rsid w:val="00055C9C"/>
    <w:rsid w:val="00440C63"/>
    <w:rsid w:val="00654438"/>
    <w:rsid w:val="006B79FF"/>
    <w:rsid w:val="008723C0"/>
    <w:rsid w:val="00A038C4"/>
    <w:rsid w:val="00BE47E6"/>
    <w:rsid w:val="00CB21FD"/>
    <w:rsid w:val="00DF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9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723C0"/>
    <w:pPr>
      <w:spacing w:after="0" w:line="240" w:lineRule="auto"/>
    </w:pPr>
  </w:style>
  <w:style w:type="character" w:styleId="a8">
    <w:name w:val="Hyperlink"/>
    <w:uiPriority w:val="99"/>
    <w:unhideWhenUsed/>
    <w:rsid w:val="00CB21F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&#1044;&#1086;&#1073;&#1088;&#1086;&#1077;&#1085;&#1072;&#1095;&#1072;&#1083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-16@mail.ru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2021-05-31T00:15:00Z</dcterms:created>
  <dcterms:modified xsi:type="dcterms:W3CDTF">2021-07-14T04:30:00Z</dcterms:modified>
</cp:coreProperties>
</file>